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5DE6" w:rsidRPr="00982532" w:rsidRDefault="00785DE6" w:rsidP="00785DE6">
      <w:pPr>
        <w:spacing w:after="0" w:line="240" w:lineRule="auto"/>
        <w:jc w:val="center"/>
        <w:rPr>
          <w:b/>
          <w:sz w:val="22"/>
          <w:szCs w:val="22"/>
        </w:rPr>
      </w:pPr>
      <w:r w:rsidRPr="00982532">
        <w:rPr>
          <w:b/>
          <w:sz w:val="22"/>
          <w:szCs w:val="22"/>
        </w:rPr>
        <w:t>Required Measures &amp; Outcomes for FY 2020 Funding</w:t>
      </w:r>
    </w:p>
    <w:p w:rsidR="00785DE6" w:rsidRPr="00982532" w:rsidRDefault="00785DE6" w:rsidP="00785DE6">
      <w:pPr>
        <w:spacing w:after="0" w:line="240" w:lineRule="auto"/>
        <w:jc w:val="center"/>
        <w:rPr>
          <w:b/>
          <w:sz w:val="22"/>
          <w:szCs w:val="22"/>
        </w:rPr>
      </w:pPr>
    </w:p>
    <w:p w:rsidR="00785DE6" w:rsidRPr="00982532" w:rsidRDefault="00785DE6" w:rsidP="00785DE6">
      <w:pPr>
        <w:tabs>
          <w:tab w:val="left" w:pos="4050"/>
          <w:tab w:val="left" w:pos="5385"/>
        </w:tabs>
        <w:spacing w:line="240" w:lineRule="auto"/>
        <w:jc w:val="both"/>
        <w:rPr>
          <w:sz w:val="22"/>
          <w:szCs w:val="22"/>
        </w:rPr>
      </w:pPr>
      <w:r w:rsidRPr="00982532">
        <w:rPr>
          <w:b/>
          <w:sz w:val="22"/>
          <w:szCs w:val="22"/>
        </w:rPr>
        <w:t>Measures</w:t>
      </w:r>
      <w:r w:rsidRPr="00982532">
        <w:rPr>
          <w:sz w:val="22"/>
          <w:szCs w:val="22"/>
        </w:rPr>
        <w:t xml:space="preserve">: </w:t>
      </w:r>
    </w:p>
    <w:p w:rsidR="00785DE6" w:rsidRPr="00982532" w:rsidRDefault="00785DE6" w:rsidP="00785DE6">
      <w:pPr>
        <w:tabs>
          <w:tab w:val="left" w:pos="4050"/>
          <w:tab w:val="left" w:pos="5385"/>
        </w:tabs>
        <w:spacing w:line="240" w:lineRule="auto"/>
        <w:jc w:val="both"/>
        <w:rPr>
          <w:sz w:val="22"/>
          <w:szCs w:val="22"/>
        </w:rPr>
      </w:pPr>
      <w:r w:rsidRPr="00982532">
        <w:rPr>
          <w:sz w:val="22"/>
          <w:szCs w:val="22"/>
        </w:rPr>
        <w:t xml:space="preserve">The following metrics will be collected to determine success. </w:t>
      </w:r>
    </w:p>
    <w:p w:rsidR="00785DE6" w:rsidRPr="00982532" w:rsidRDefault="00785DE6" w:rsidP="00785DE6">
      <w:pPr>
        <w:tabs>
          <w:tab w:val="left" w:pos="4050"/>
          <w:tab w:val="left" w:pos="5385"/>
        </w:tabs>
        <w:spacing w:line="240" w:lineRule="auto"/>
        <w:jc w:val="both"/>
        <w:rPr>
          <w:sz w:val="22"/>
          <w:szCs w:val="22"/>
        </w:rPr>
      </w:pPr>
      <w:r w:rsidRPr="00982532">
        <w:rPr>
          <w:sz w:val="22"/>
          <w:szCs w:val="22"/>
        </w:rPr>
        <w:t xml:space="preserve">All clinical outcome measures will be determined by the providers. Measures will be done monthly with the exception of academics which will be done in conjunction with the marking periods. Grades: K – 2 twice a year; Grades 3 – 5 quarterly. </w:t>
      </w:r>
    </w:p>
    <w:p w:rsidR="00785DE6" w:rsidRPr="00982532" w:rsidRDefault="00785DE6" w:rsidP="00785DE6">
      <w:pPr>
        <w:tabs>
          <w:tab w:val="left" w:pos="4050"/>
          <w:tab w:val="left" w:pos="5385"/>
        </w:tabs>
        <w:spacing w:line="240" w:lineRule="auto"/>
        <w:jc w:val="both"/>
        <w:rPr>
          <w:sz w:val="22"/>
          <w:szCs w:val="22"/>
        </w:rPr>
      </w:pPr>
      <w:r w:rsidRPr="00982532">
        <w:rPr>
          <w:sz w:val="22"/>
          <w:szCs w:val="22"/>
        </w:rPr>
        <w:t>The 1</w:t>
      </w:r>
      <w:r w:rsidRPr="00982532">
        <w:rPr>
          <w:sz w:val="22"/>
          <w:szCs w:val="22"/>
          <w:vertAlign w:val="superscript"/>
        </w:rPr>
        <w:t>st</w:t>
      </w:r>
      <w:r w:rsidRPr="00982532">
        <w:rPr>
          <w:sz w:val="22"/>
          <w:szCs w:val="22"/>
        </w:rPr>
        <w:t xml:space="preserve"> 4 measures were taken directly from the School-based health alliance measures. </w:t>
      </w:r>
    </w:p>
    <w:p w:rsidR="00785DE6" w:rsidRPr="00982532" w:rsidRDefault="00785DE6" w:rsidP="00785DE6">
      <w:pPr>
        <w:tabs>
          <w:tab w:val="left" w:pos="4050"/>
          <w:tab w:val="left" w:pos="5385"/>
        </w:tabs>
        <w:spacing w:line="240" w:lineRule="auto"/>
        <w:jc w:val="both"/>
        <w:rPr>
          <w:sz w:val="22"/>
          <w:szCs w:val="22"/>
        </w:rPr>
      </w:pPr>
    </w:p>
    <w:p w:rsidR="00785DE6" w:rsidRPr="00982532" w:rsidRDefault="00785DE6" w:rsidP="00785DE6">
      <w:pPr>
        <w:tabs>
          <w:tab w:val="left" w:pos="4050"/>
          <w:tab w:val="left" w:pos="5385"/>
        </w:tabs>
        <w:spacing w:line="240" w:lineRule="auto"/>
        <w:jc w:val="center"/>
        <w:rPr>
          <w:b/>
          <w:sz w:val="22"/>
          <w:szCs w:val="22"/>
        </w:rPr>
      </w:pPr>
      <w:r w:rsidRPr="00982532">
        <w:rPr>
          <w:b/>
          <w:sz w:val="22"/>
          <w:szCs w:val="22"/>
        </w:rPr>
        <w:t>Well Child Visit</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50"/>
      </w:tblGrid>
      <w:tr w:rsidR="00785DE6" w:rsidRPr="00982532" w:rsidTr="00896707">
        <w:tc>
          <w:tcPr>
            <w:tcW w:w="9350" w:type="dxa"/>
          </w:tcPr>
          <w:p w:rsidR="00785DE6" w:rsidRPr="00982532" w:rsidRDefault="00785DE6" w:rsidP="00896707">
            <w:pPr>
              <w:tabs>
                <w:tab w:val="left" w:pos="720"/>
                <w:tab w:val="left" w:pos="4050"/>
                <w:tab w:val="left" w:pos="5385"/>
              </w:tabs>
              <w:spacing w:line="240" w:lineRule="auto"/>
              <w:rPr>
                <w:sz w:val="22"/>
                <w:szCs w:val="22"/>
              </w:rPr>
            </w:pPr>
            <w:r w:rsidRPr="00982532">
              <w:rPr>
                <w:b/>
                <w:sz w:val="22"/>
                <w:szCs w:val="22"/>
              </w:rPr>
              <w:t>Definition</w:t>
            </w:r>
            <w:r w:rsidRPr="00982532">
              <w:rPr>
                <w:sz w:val="22"/>
                <w:szCs w:val="22"/>
              </w:rPr>
              <w:t xml:space="preserve">: Percentage of unduplicated SBHC clients who had at least one comprehensive </w:t>
            </w:r>
            <w:proofErr w:type="spellStart"/>
            <w:r w:rsidRPr="00982532">
              <w:rPr>
                <w:sz w:val="22"/>
                <w:szCs w:val="22"/>
              </w:rPr>
              <w:t>wellcare</w:t>
            </w:r>
            <w:proofErr w:type="spellEnd"/>
            <w:r w:rsidRPr="00982532">
              <w:rPr>
                <w:sz w:val="22"/>
                <w:szCs w:val="22"/>
              </w:rPr>
              <w:t xml:space="preserve"> visit with a primary care practitioner or an OB/GYN practitioner during the school year, regardless of where exam was provided, including documentation of:</w:t>
            </w:r>
          </w:p>
          <w:p w:rsidR="00785DE6" w:rsidRPr="00982532" w:rsidRDefault="00785DE6" w:rsidP="00785DE6">
            <w:pPr>
              <w:numPr>
                <w:ilvl w:val="0"/>
                <w:numId w:val="2"/>
              </w:numPr>
              <w:tabs>
                <w:tab w:val="left" w:pos="720"/>
                <w:tab w:val="left" w:pos="4050"/>
                <w:tab w:val="left" w:pos="5385"/>
              </w:tabs>
              <w:spacing w:after="0" w:line="240" w:lineRule="auto"/>
              <w:rPr>
                <w:sz w:val="22"/>
                <w:szCs w:val="22"/>
              </w:rPr>
            </w:pPr>
            <w:r w:rsidRPr="00982532">
              <w:rPr>
                <w:sz w:val="22"/>
                <w:szCs w:val="22"/>
              </w:rPr>
              <w:t>Health and developmental history AND</w:t>
            </w:r>
          </w:p>
          <w:p w:rsidR="00785DE6" w:rsidRPr="00982532" w:rsidRDefault="00785DE6" w:rsidP="00785DE6">
            <w:pPr>
              <w:numPr>
                <w:ilvl w:val="0"/>
                <w:numId w:val="2"/>
              </w:numPr>
              <w:tabs>
                <w:tab w:val="left" w:pos="720"/>
                <w:tab w:val="left" w:pos="4050"/>
                <w:tab w:val="left" w:pos="5385"/>
              </w:tabs>
              <w:spacing w:after="0" w:line="240" w:lineRule="auto"/>
              <w:rPr>
                <w:sz w:val="22"/>
                <w:szCs w:val="22"/>
              </w:rPr>
            </w:pPr>
            <w:r w:rsidRPr="00982532">
              <w:rPr>
                <w:sz w:val="22"/>
                <w:szCs w:val="22"/>
              </w:rPr>
              <w:t>Physical exam AND</w:t>
            </w:r>
          </w:p>
          <w:p w:rsidR="00785DE6" w:rsidRPr="00982532" w:rsidRDefault="00785DE6" w:rsidP="00785DE6">
            <w:pPr>
              <w:numPr>
                <w:ilvl w:val="0"/>
                <w:numId w:val="2"/>
              </w:numPr>
              <w:tabs>
                <w:tab w:val="left" w:pos="720"/>
                <w:tab w:val="left" w:pos="4050"/>
                <w:tab w:val="left" w:pos="5385"/>
              </w:tabs>
              <w:spacing w:after="0" w:line="240" w:lineRule="auto"/>
              <w:rPr>
                <w:sz w:val="22"/>
                <w:szCs w:val="22"/>
              </w:rPr>
            </w:pPr>
            <w:r w:rsidRPr="00982532">
              <w:rPr>
                <w:sz w:val="22"/>
                <w:szCs w:val="22"/>
              </w:rPr>
              <w:t>Health education/ anticipatory guidance</w:t>
            </w:r>
          </w:p>
          <w:p w:rsidR="00785DE6" w:rsidRPr="00982532" w:rsidRDefault="00785DE6" w:rsidP="00896707">
            <w:pPr>
              <w:tabs>
                <w:tab w:val="left" w:pos="4050"/>
                <w:tab w:val="left" w:pos="5385"/>
              </w:tabs>
              <w:spacing w:line="240" w:lineRule="auto"/>
              <w:jc w:val="both"/>
              <w:rPr>
                <w:sz w:val="22"/>
                <w:szCs w:val="22"/>
              </w:rPr>
            </w:pPr>
          </w:p>
        </w:tc>
      </w:tr>
      <w:tr w:rsidR="00785DE6" w:rsidRPr="00982532" w:rsidTr="00896707">
        <w:tc>
          <w:tcPr>
            <w:tcW w:w="9350" w:type="dxa"/>
          </w:tcPr>
          <w:p w:rsidR="00785DE6" w:rsidRPr="00982532" w:rsidRDefault="00785DE6" w:rsidP="00896707">
            <w:pPr>
              <w:tabs>
                <w:tab w:val="left" w:pos="4050"/>
                <w:tab w:val="left" w:pos="5385"/>
              </w:tabs>
              <w:spacing w:line="240" w:lineRule="auto"/>
              <w:jc w:val="both"/>
              <w:rPr>
                <w:sz w:val="22"/>
                <w:szCs w:val="22"/>
              </w:rPr>
            </w:pPr>
            <w:r w:rsidRPr="00982532">
              <w:rPr>
                <w:sz w:val="22"/>
                <w:szCs w:val="22"/>
              </w:rPr>
              <w:t xml:space="preserve">Metrics: </w:t>
            </w:r>
          </w:p>
          <w:p w:rsidR="00785DE6" w:rsidRPr="00982532" w:rsidRDefault="00785DE6" w:rsidP="00896707">
            <w:pPr>
              <w:autoSpaceDE w:val="0"/>
              <w:autoSpaceDN w:val="0"/>
              <w:adjustRightInd w:val="0"/>
              <w:spacing w:line="240" w:lineRule="auto"/>
              <w:rPr>
                <w:b/>
                <w:bCs/>
                <w:color w:val="080000"/>
                <w:sz w:val="22"/>
                <w:szCs w:val="22"/>
              </w:rPr>
            </w:pPr>
            <w:r w:rsidRPr="00982532">
              <w:rPr>
                <w:b/>
                <w:bCs/>
                <w:color w:val="080000"/>
                <w:sz w:val="22"/>
                <w:szCs w:val="22"/>
              </w:rPr>
              <w:t>Numerators:</w:t>
            </w:r>
          </w:p>
          <w:p w:rsidR="00785DE6" w:rsidRPr="00982532" w:rsidRDefault="00785DE6" w:rsidP="00896707">
            <w:pPr>
              <w:autoSpaceDE w:val="0"/>
              <w:autoSpaceDN w:val="0"/>
              <w:adjustRightInd w:val="0"/>
              <w:spacing w:line="240" w:lineRule="auto"/>
              <w:ind w:left="720"/>
              <w:rPr>
                <w:color w:val="080000"/>
                <w:sz w:val="22"/>
                <w:szCs w:val="22"/>
              </w:rPr>
            </w:pPr>
            <w:r w:rsidRPr="00982532">
              <w:rPr>
                <w:color w:val="080000"/>
                <w:sz w:val="22"/>
                <w:szCs w:val="22"/>
              </w:rPr>
              <w:t>• Number of unduplicated SBHC clients who had at least one comprehensive well-care visit provided by the SBHC during the school year</w:t>
            </w:r>
          </w:p>
          <w:p w:rsidR="00785DE6" w:rsidRPr="00982532" w:rsidRDefault="00785DE6" w:rsidP="00896707">
            <w:pPr>
              <w:autoSpaceDE w:val="0"/>
              <w:autoSpaceDN w:val="0"/>
              <w:adjustRightInd w:val="0"/>
              <w:spacing w:line="240" w:lineRule="auto"/>
              <w:ind w:left="720"/>
              <w:rPr>
                <w:color w:val="080000"/>
                <w:sz w:val="22"/>
                <w:szCs w:val="22"/>
              </w:rPr>
            </w:pPr>
            <w:r w:rsidRPr="00982532">
              <w:rPr>
                <w:color w:val="080000"/>
                <w:sz w:val="22"/>
                <w:szCs w:val="22"/>
              </w:rPr>
              <w:t>• Number of unduplicated SBHC clients who had at least one comprehensive well-care visit provided by a non-SBHC provider during the school year</w:t>
            </w:r>
          </w:p>
          <w:p w:rsidR="00785DE6" w:rsidRPr="00982532" w:rsidRDefault="00785DE6" w:rsidP="00896707">
            <w:pPr>
              <w:autoSpaceDE w:val="0"/>
              <w:autoSpaceDN w:val="0"/>
              <w:adjustRightInd w:val="0"/>
              <w:spacing w:line="240" w:lineRule="auto"/>
              <w:rPr>
                <w:b/>
                <w:bCs/>
                <w:color w:val="080000"/>
                <w:sz w:val="22"/>
                <w:szCs w:val="22"/>
              </w:rPr>
            </w:pPr>
            <w:r w:rsidRPr="00982532">
              <w:rPr>
                <w:b/>
                <w:bCs/>
                <w:color w:val="080000"/>
                <w:sz w:val="22"/>
                <w:szCs w:val="22"/>
              </w:rPr>
              <w:t>Denominator:</w:t>
            </w:r>
          </w:p>
          <w:p w:rsidR="00785DE6" w:rsidRPr="00982532" w:rsidRDefault="00785DE6" w:rsidP="00896707">
            <w:pPr>
              <w:autoSpaceDE w:val="0"/>
              <w:autoSpaceDN w:val="0"/>
              <w:adjustRightInd w:val="0"/>
              <w:spacing w:line="240" w:lineRule="auto"/>
              <w:ind w:left="720"/>
              <w:rPr>
                <w:sz w:val="22"/>
                <w:szCs w:val="22"/>
              </w:rPr>
            </w:pPr>
            <w:r w:rsidRPr="00982532">
              <w:rPr>
                <w:color w:val="080000"/>
                <w:sz w:val="22"/>
                <w:szCs w:val="22"/>
              </w:rPr>
              <w:t>• Number of unduplicated SBHC clients who had at least one visit of any type to the SBHC during the school year</w:t>
            </w:r>
          </w:p>
        </w:tc>
      </w:tr>
    </w:tbl>
    <w:p w:rsidR="00785DE6" w:rsidRPr="00982532" w:rsidRDefault="00785DE6" w:rsidP="00785DE6">
      <w:pPr>
        <w:tabs>
          <w:tab w:val="left" w:pos="720"/>
          <w:tab w:val="left" w:pos="4050"/>
          <w:tab w:val="left" w:pos="5385"/>
        </w:tabs>
        <w:spacing w:line="240" w:lineRule="auto"/>
        <w:jc w:val="center"/>
        <w:rPr>
          <w:b/>
          <w:sz w:val="22"/>
          <w:szCs w:val="22"/>
        </w:rPr>
      </w:pPr>
    </w:p>
    <w:p w:rsidR="00785DE6" w:rsidRPr="00982532" w:rsidRDefault="00785DE6" w:rsidP="00785DE6">
      <w:pPr>
        <w:tabs>
          <w:tab w:val="left" w:pos="720"/>
          <w:tab w:val="left" w:pos="4050"/>
          <w:tab w:val="left" w:pos="5385"/>
        </w:tabs>
        <w:spacing w:line="240" w:lineRule="auto"/>
        <w:jc w:val="center"/>
        <w:rPr>
          <w:b/>
          <w:sz w:val="22"/>
          <w:szCs w:val="22"/>
        </w:rPr>
      </w:pPr>
      <w:r w:rsidRPr="00982532">
        <w:rPr>
          <w:b/>
          <w:sz w:val="22"/>
          <w:szCs w:val="22"/>
        </w:rPr>
        <w:t>Annual Risk Assessment</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50"/>
      </w:tblGrid>
      <w:tr w:rsidR="00785DE6" w:rsidRPr="00982532" w:rsidTr="00896707">
        <w:tc>
          <w:tcPr>
            <w:tcW w:w="9350" w:type="dxa"/>
          </w:tcPr>
          <w:p w:rsidR="00785DE6" w:rsidRPr="00982532" w:rsidRDefault="00785DE6" w:rsidP="00896707">
            <w:pPr>
              <w:tabs>
                <w:tab w:val="left" w:pos="720"/>
                <w:tab w:val="left" w:pos="4050"/>
                <w:tab w:val="left" w:pos="5385"/>
              </w:tabs>
              <w:spacing w:line="240" w:lineRule="auto"/>
              <w:rPr>
                <w:sz w:val="22"/>
                <w:szCs w:val="22"/>
              </w:rPr>
            </w:pPr>
            <w:r w:rsidRPr="00982532">
              <w:rPr>
                <w:b/>
                <w:sz w:val="22"/>
                <w:szCs w:val="22"/>
              </w:rPr>
              <w:t>Definition</w:t>
            </w:r>
            <w:r w:rsidRPr="00982532">
              <w:rPr>
                <w:sz w:val="22"/>
                <w:szCs w:val="22"/>
              </w:rPr>
              <w:t>: Percentage of unduplicated SBHC clients with ≥1 age-appropriate annual risk assessment during the school year</w:t>
            </w:r>
          </w:p>
        </w:tc>
      </w:tr>
      <w:tr w:rsidR="00785DE6" w:rsidRPr="00982532" w:rsidTr="00896707">
        <w:tc>
          <w:tcPr>
            <w:tcW w:w="9350" w:type="dxa"/>
          </w:tcPr>
          <w:p w:rsidR="00785DE6" w:rsidRPr="00982532" w:rsidRDefault="00785DE6" w:rsidP="00896707">
            <w:pPr>
              <w:tabs>
                <w:tab w:val="left" w:pos="720"/>
                <w:tab w:val="left" w:pos="4050"/>
                <w:tab w:val="left" w:pos="5385"/>
              </w:tabs>
              <w:spacing w:line="240" w:lineRule="auto"/>
              <w:rPr>
                <w:sz w:val="22"/>
                <w:szCs w:val="22"/>
              </w:rPr>
            </w:pPr>
            <w:r w:rsidRPr="00982532">
              <w:rPr>
                <w:sz w:val="22"/>
                <w:szCs w:val="22"/>
              </w:rPr>
              <w:t xml:space="preserve">Metrics: </w:t>
            </w:r>
          </w:p>
          <w:p w:rsidR="00785DE6" w:rsidRPr="00982532" w:rsidRDefault="00785DE6" w:rsidP="00896707">
            <w:pPr>
              <w:autoSpaceDE w:val="0"/>
              <w:autoSpaceDN w:val="0"/>
              <w:adjustRightInd w:val="0"/>
              <w:spacing w:line="240" w:lineRule="auto"/>
              <w:rPr>
                <w:color w:val="080000"/>
                <w:sz w:val="22"/>
                <w:szCs w:val="22"/>
              </w:rPr>
            </w:pPr>
            <w:r w:rsidRPr="00982532">
              <w:rPr>
                <w:b/>
                <w:bCs/>
                <w:color w:val="080000"/>
                <w:sz w:val="22"/>
                <w:szCs w:val="22"/>
              </w:rPr>
              <w:t xml:space="preserve">Numerator: </w:t>
            </w:r>
            <w:r w:rsidRPr="00982532">
              <w:rPr>
                <w:color w:val="080000"/>
                <w:sz w:val="22"/>
                <w:szCs w:val="22"/>
              </w:rPr>
              <w:t>Number of unduplicated SBHC clients with documentation of ≥1 age appropriate annual risk assessment during the school year</w:t>
            </w:r>
          </w:p>
          <w:p w:rsidR="00785DE6" w:rsidRPr="00982532" w:rsidRDefault="00785DE6" w:rsidP="00896707">
            <w:pPr>
              <w:autoSpaceDE w:val="0"/>
              <w:autoSpaceDN w:val="0"/>
              <w:adjustRightInd w:val="0"/>
              <w:spacing w:line="240" w:lineRule="auto"/>
              <w:rPr>
                <w:color w:val="080000"/>
                <w:sz w:val="22"/>
                <w:szCs w:val="22"/>
              </w:rPr>
            </w:pPr>
            <w:r w:rsidRPr="00982532">
              <w:rPr>
                <w:b/>
                <w:bCs/>
                <w:color w:val="080000"/>
                <w:sz w:val="22"/>
                <w:szCs w:val="22"/>
              </w:rPr>
              <w:t xml:space="preserve">Denominator: </w:t>
            </w:r>
            <w:r w:rsidRPr="00982532">
              <w:rPr>
                <w:color w:val="080000"/>
                <w:sz w:val="22"/>
                <w:szCs w:val="22"/>
              </w:rPr>
              <w:t>Number of unduplicated SBHC clients who had at least one visit of any type to the SBHC during the school year</w:t>
            </w:r>
          </w:p>
        </w:tc>
      </w:tr>
    </w:tbl>
    <w:p w:rsidR="00785DE6" w:rsidRPr="00982532" w:rsidRDefault="00785DE6" w:rsidP="00785DE6">
      <w:pPr>
        <w:tabs>
          <w:tab w:val="left" w:pos="720"/>
          <w:tab w:val="left" w:pos="4050"/>
          <w:tab w:val="left" w:pos="5385"/>
        </w:tabs>
        <w:spacing w:line="240" w:lineRule="auto"/>
        <w:rPr>
          <w:sz w:val="22"/>
          <w:szCs w:val="22"/>
        </w:rPr>
      </w:pPr>
    </w:p>
    <w:p w:rsidR="00785DE6" w:rsidRPr="00982532" w:rsidRDefault="00785DE6" w:rsidP="00785DE6">
      <w:pPr>
        <w:tabs>
          <w:tab w:val="left" w:pos="720"/>
          <w:tab w:val="left" w:pos="4050"/>
          <w:tab w:val="left" w:pos="5385"/>
        </w:tabs>
        <w:spacing w:line="240" w:lineRule="auto"/>
        <w:jc w:val="center"/>
        <w:rPr>
          <w:b/>
          <w:sz w:val="22"/>
          <w:szCs w:val="22"/>
        </w:rPr>
      </w:pPr>
    </w:p>
    <w:p w:rsidR="00785DE6" w:rsidRPr="00982532" w:rsidRDefault="00785DE6" w:rsidP="00785DE6">
      <w:pPr>
        <w:tabs>
          <w:tab w:val="left" w:pos="720"/>
          <w:tab w:val="left" w:pos="4050"/>
          <w:tab w:val="left" w:pos="5385"/>
        </w:tabs>
        <w:spacing w:line="240" w:lineRule="auto"/>
        <w:jc w:val="center"/>
        <w:rPr>
          <w:b/>
          <w:sz w:val="22"/>
          <w:szCs w:val="22"/>
        </w:rPr>
      </w:pPr>
    </w:p>
    <w:p w:rsidR="00785DE6" w:rsidRPr="00982532" w:rsidRDefault="00785DE6" w:rsidP="00785DE6">
      <w:pPr>
        <w:tabs>
          <w:tab w:val="left" w:pos="720"/>
          <w:tab w:val="left" w:pos="4050"/>
          <w:tab w:val="left" w:pos="5385"/>
        </w:tabs>
        <w:spacing w:line="240" w:lineRule="auto"/>
        <w:jc w:val="center"/>
        <w:rPr>
          <w:b/>
          <w:sz w:val="22"/>
          <w:szCs w:val="22"/>
        </w:rPr>
      </w:pPr>
      <w:r w:rsidRPr="00982532">
        <w:rPr>
          <w:b/>
          <w:sz w:val="22"/>
          <w:szCs w:val="22"/>
        </w:rPr>
        <w:t>BMI Assessment, Nutrition/Physical Activity Counseling</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50"/>
      </w:tblGrid>
      <w:tr w:rsidR="00785DE6" w:rsidRPr="00982532" w:rsidTr="00896707">
        <w:tc>
          <w:tcPr>
            <w:tcW w:w="9350" w:type="dxa"/>
          </w:tcPr>
          <w:p w:rsidR="00785DE6" w:rsidRPr="00982532" w:rsidRDefault="00785DE6" w:rsidP="00896707">
            <w:pPr>
              <w:autoSpaceDE w:val="0"/>
              <w:autoSpaceDN w:val="0"/>
              <w:adjustRightInd w:val="0"/>
              <w:spacing w:after="0" w:line="240" w:lineRule="auto"/>
              <w:rPr>
                <w:color w:val="080000"/>
                <w:sz w:val="22"/>
                <w:szCs w:val="22"/>
              </w:rPr>
            </w:pPr>
            <w:r w:rsidRPr="00982532">
              <w:rPr>
                <w:b/>
                <w:sz w:val="22"/>
                <w:szCs w:val="22"/>
              </w:rPr>
              <w:t>Definition</w:t>
            </w:r>
            <w:r w:rsidRPr="00982532">
              <w:rPr>
                <w:sz w:val="22"/>
                <w:szCs w:val="22"/>
              </w:rPr>
              <w:t xml:space="preserve">: </w:t>
            </w:r>
            <w:r w:rsidRPr="00982532">
              <w:rPr>
                <w:color w:val="080000"/>
                <w:sz w:val="22"/>
                <w:szCs w:val="22"/>
              </w:rPr>
              <w:t>Percentage of unduplicated SBHC clients aged 3-20 years with documentation of the following at least once during the school year:</w:t>
            </w:r>
          </w:p>
          <w:p w:rsidR="00785DE6" w:rsidRPr="00982532" w:rsidRDefault="00785DE6" w:rsidP="00896707">
            <w:pPr>
              <w:autoSpaceDE w:val="0"/>
              <w:autoSpaceDN w:val="0"/>
              <w:adjustRightInd w:val="0"/>
              <w:spacing w:after="0" w:line="240" w:lineRule="auto"/>
              <w:ind w:left="720"/>
              <w:rPr>
                <w:color w:val="080000"/>
                <w:sz w:val="22"/>
                <w:szCs w:val="22"/>
              </w:rPr>
            </w:pPr>
            <w:r w:rsidRPr="00982532">
              <w:rPr>
                <w:color w:val="080000"/>
                <w:sz w:val="22"/>
                <w:szCs w:val="22"/>
              </w:rPr>
              <w:t>• BMI percentile AND</w:t>
            </w:r>
          </w:p>
          <w:p w:rsidR="00785DE6" w:rsidRPr="00982532" w:rsidRDefault="00785DE6" w:rsidP="00896707">
            <w:pPr>
              <w:autoSpaceDE w:val="0"/>
              <w:autoSpaceDN w:val="0"/>
              <w:adjustRightInd w:val="0"/>
              <w:spacing w:after="0" w:line="240" w:lineRule="auto"/>
              <w:ind w:left="720"/>
              <w:rPr>
                <w:color w:val="080000"/>
                <w:sz w:val="22"/>
                <w:szCs w:val="22"/>
              </w:rPr>
            </w:pPr>
            <w:r w:rsidRPr="00982532">
              <w:rPr>
                <w:color w:val="080000"/>
                <w:sz w:val="22"/>
                <w:szCs w:val="22"/>
              </w:rPr>
              <w:t>• Counseling for nutrition AND</w:t>
            </w:r>
          </w:p>
          <w:p w:rsidR="00785DE6" w:rsidRPr="00982532" w:rsidRDefault="00785DE6" w:rsidP="00896707">
            <w:pPr>
              <w:autoSpaceDE w:val="0"/>
              <w:autoSpaceDN w:val="0"/>
              <w:adjustRightInd w:val="0"/>
              <w:spacing w:after="0" w:line="240" w:lineRule="auto"/>
              <w:ind w:left="720"/>
              <w:rPr>
                <w:color w:val="080000"/>
                <w:sz w:val="22"/>
                <w:szCs w:val="22"/>
              </w:rPr>
            </w:pPr>
            <w:r w:rsidRPr="00982532">
              <w:rPr>
                <w:color w:val="080000"/>
                <w:sz w:val="22"/>
                <w:szCs w:val="22"/>
              </w:rPr>
              <w:t>• Counseling for physical activity</w:t>
            </w:r>
          </w:p>
          <w:p w:rsidR="00785DE6" w:rsidRPr="00982532" w:rsidRDefault="00785DE6" w:rsidP="00896707">
            <w:pPr>
              <w:autoSpaceDE w:val="0"/>
              <w:autoSpaceDN w:val="0"/>
              <w:adjustRightInd w:val="0"/>
              <w:spacing w:after="0" w:line="240" w:lineRule="auto"/>
              <w:rPr>
                <w:color w:val="080000"/>
                <w:sz w:val="22"/>
                <w:szCs w:val="22"/>
              </w:rPr>
            </w:pPr>
          </w:p>
          <w:p w:rsidR="00785DE6" w:rsidRPr="00982532" w:rsidRDefault="00785DE6" w:rsidP="00896707">
            <w:pPr>
              <w:autoSpaceDE w:val="0"/>
              <w:autoSpaceDN w:val="0"/>
              <w:adjustRightInd w:val="0"/>
              <w:spacing w:after="0" w:line="240" w:lineRule="auto"/>
              <w:rPr>
                <w:color w:val="080000"/>
                <w:sz w:val="22"/>
                <w:szCs w:val="22"/>
              </w:rPr>
            </w:pPr>
            <w:r w:rsidRPr="00982532">
              <w:rPr>
                <w:color w:val="080000"/>
                <w:sz w:val="22"/>
                <w:szCs w:val="22"/>
              </w:rPr>
              <w:t>Percentage of unduplicated SBHC clients aged 3-20 years with BMI &gt;85th percentile with documentation of the following at least once during the school year:</w:t>
            </w:r>
          </w:p>
          <w:p w:rsidR="00785DE6" w:rsidRPr="00982532" w:rsidRDefault="00785DE6" w:rsidP="00896707">
            <w:pPr>
              <w:autoSpaceDE w:val="0"/>
              <w:autoSpaceDN w:val="0"/>
              <w:adjustRightInd w:val="0"/>
              <w:spacing w:after="0" w:line="240" w:lineRule="auto"/>
              <w:ind w:left="720"/>
              <w:rPr>
                <w:color w:val="080000"/>
                <w:sz w:val="22"/>
                <w:szCs w:val="22"/>
              </w:rPr>
            </w:pPr>
            <w:r w:rsidRPr="00982532">
              <w:rPr>
                <w:color w:val="080000"/>
                <w:sz w:val="22"/>
                <w:szCs w:val="22"/>
              </w:rPr>
              <w:t>• BMI percentile AND</w:t>
            </w:r>
          </w:p>
          <w:p w:rsidR="00785DE6" w:rsidRPr="00982532" w:rsidRDefault="00785DE6" w:rsidP="00896707">
            <w:pPr>
              <w:autoSpaceDE w:val="0"/>
              <w:autoSpaceDN w:val="0"/>
              <w:adjustRightInd w:val="0"/>
              <w:spacing w:after="0" w:line="240" w:lineRule="auto"/>
              <w:ind w:left="720"/>
              <w:rPr>
                <w:color w:val="080000"/>
                <w:sz w:val="22"/>
                <w:szCs w:val="22"/>
              </w:rPr>
            </w:pPr>
            <w:r w:rsidRPr="00982532">
              <w:rPr>
                <w:color w:val="080000"/>
                <w:sz w:val="22"/>
                <w:szCs w:val="22"/>
              </w:rPr>
              <w:t>• Counseling for nutrition AND</w:t>
            </w:r>
          </w:p>
          <w:p w:rsidR="00785DE6" w:rsidRPr="00982532" w:rsidRDefault="00785DE6" w:rsidP="00896707">
            <w:pPr>
              <w:tabs>
                <w:tab w:val="left" w:pos="720"/>
                <w:tab w:val="left" w:pos="4050"/>
                <w:tab w:val="left" w:pos="5385"/>
              </w:tabs>
              <w:spacing w:after="0" w:line="240" w:lineRule="auto"/>
              <w:ind w:left="720"/>
              <w:rPr>
                <w:sz w:val="22"/>
                <w:szCs w:val="22"/>
              </w:rPr>
            </w:pPr>
            <w:r w:rsidRPr="00982532">
              <w:rPr>
                <w:color w:val="080000"/>
                <w:sz w:val="22"/>
                <w:szCs w:val="22"/>
              </w:rPr>
              <w:t>• Counseling for physical activity</w:t>
            </w:r>
          </w:p>
        </w:tc>
      </w:tr>
      <w:tr w:rsidR="00785DE6" w:rsidRPr="00982532" w:rsidTr="00896707">
        <w:tc>
          <w:tcPr>
            <w:tcW w:w="9350" w:type="dxa"/>
          </w:tcPr>
          <w:p w:rsidR="00785DE6" w:rsidRPr="00982532" w:rsidRDefault="00785DE6" w:rsidP="00896707">
            <w:pPr>
              <w:tabs>
                <w:tab w:val="left" w:pos="720"/>
                <w:tab w:val="left" w:pos="4050"/>
                <w:tab w:val="left" w:pos="5385"/>
              </w:tabs>
              <w:spacing w:after="0" w:line="360" w:lineRule="auto"/>
              <w:rPr>
                <w:sz w:val="22"/>
                <w:szCs w:val="22"/>
              </w:rPr>
            </w:pPr>
            <w:r w:rsidRPr="00982532">
              <w:rPr>
                <w:sz w:val="22"/>
                <w:szCs w:val="22"/>
              </w:rPr>
              <w:t xml:space="preserve">Metrics: </w:t>
            </w:r>
          </w:p>
          <w:p w:rsidR="00785DE6" w:rsidRPr="00982532" w:rsidRDefault="00785DE6" w:rsidP="00896707">
            <w:pPr>
              <w:autoSpaceDE w:val="0"/>
              <w:autoSpaceDN w:val="0"/>
              <w:adjustRightInd w:val="0"/>
              <w:spacing w:after="0" w:line="240" w:lineRule="auto"/>
              <w:rPr>
                <w:b/>
                <w:bCs/>
                <w:color w:val="080000"/>
                <w:sz w:val="22"/>
                <w:szCs w:val="22"/>
              </w:rPr>
            </w:pPr>
            <w:r w:rsidRPr="00982532">
              <w:rPr>
                <w:b/>
                <w:bCs/>
                <w:color w:val="080000"/>
                <w:sz w:val="22"/>
                <w:szCs w:val="22"/>
              </w:rPr>
              <w:t>Numerators:</w:t>
            </w:r>
          </w:p>
          <w:p w:rsidR="00785DE6" w:rsidRPr="00982532" w:rsidRDefault="00785DE6" w:rsidP="00896707">
            <w:pPr>
              <w:autoSpaceDE w:val="0"/>
              <w:autoSpaceDN w:val="0"/>
              <w:adjustRightInd w:val="0"/>
              <w:spacing w:after="0" w:line="240" w:lineRule="auto"/>
              <w:rPr>
                <w:color w:val="080000"/>
                <w:sz w:val="22"/>
                <w:szCs w:val="22"/>
              </w:rPr>
            </w:pPr>
            <w:r w:rsidRPr="00982532">
              <w:rPr>
                <w:color w:val="080000"/>
                <w:sz w:val="22"/>
                <w:szCs w:val="22"/>
              </w:rPr>
              <w:t>• Number of unduplicated SBHC clients aged 3-20 years with documentation of BMI percentile AND counseling for nutrition AND physical activity during the school year</w:t>
            </w:r>
          </w:p>
          <w:p w:rsidR="00785DE6" w:rsidRPr="00982532" w:rsidRDefault="00785DE6" w:rsidP="00896707">
            <w:pPr>
              <w:autoSpaceDE w:val="0"/>
              <w:autoSpaceDN w:val="0"/>
              <w:adjustRightInd w:val="0"/>
              <w:spacing w:after="0" w:line="240" w:lineRule="auto"/>
              <w:rPr>
                <w:color w:val="080000"/>
                <w:sz w:val="22"/>
                <w:szCs w:val="22"/>
              </w:rPr>
            </w:pPr>
            <w:r w:rsidRPr="00982532">
              <w:rPr>
                <w:color w:val="080000"/>
                <w:sz w:val="22"/>
                <w:szCs w:val="22"/>
              </w:rPr>
              <w:t>• Number of unduplicated SBHC clients aged 3-20 years with a BMI &gt;85 percentile AND counseling for nutrition AND physical activity during the school year</w:t>
            </w:r>
          </w:p>
          <w:p w:rsidR="00785DE6" w:rsidRPr="00982532" w:rsidRDefault="00785DE6" w:rsidP="00896707">
            <w:pPr>
              <w:autoSpaceDE w:val="0"/>
              <w:autoSpaceDN w:val="0"/>
              <w:adjustRightInd w:val="0"/>
              <w:spacing w:after="0" w:line="240" w:lineRule="auto"/>
              <w:rPr>
                <w:b/>
                <w:bCs/>
                <w:color w:val="080000"/>
                <w:sz w:val="22"/>
                <w:szCs w:val="22"/>
              </w:rPr>
            </w:pPr>
          </w:p>
          <w:p w:rsidR="00785DE6" w:rsidRPr="00982532" w:rsidRDefault="00785DE6" w:rsidP="00896707">
            <w:pPr>
              <w:autoSpaceDE w:val="0"/>
              <w:autoSpaceDN w:val="0"/>
              <w:adjustRightInd w:val="0"/>
              <w:spacing w:after="0" w:line="240" w:lineRule="auto"/>
              <w:rPr>
                <w:b/>
                <w:bCs/>
                <w:color w:val="080000"/>
                <w:sz w:val="22"/>
                <w:szCs w:val="22"/>
              </w:rPr>
            </w:pPr>
            <w:r w:rsidRPr="00982532">
              <w:rPr>
                <w:b/>
                <w:bCs/>
                <w:color w:val="080000"/>
                <w:sz w:val="22"/>
                <w:szCs w:val="22"/>
              </w:rPr>
              <w:t>Denominators:</w:t>
            </w:r>
          </w:p>
          <w:p w:rsidR="00785DE6" w:rsidRPr="00982532" w:rsidRDefault="00785DE6" w:rsidP="00896707">
            <w:pPr>
              <w:autoSpaceDE w:val="0"/>
              <w:autoSpaceDN w:val="0"/>
              <w:adjustRightInd w:val="0"/>
              <w:spacing w:after="0" w:line="240" w:lineRule="auto"/>
              <w:rPr>
                <w:color w:val="080000"/>
                <w:sz w:val="22"/>
                <w:szCs w:val="22"/>
              </w:rPr>
            </w:pPr>
            <w:r w:rsidRPr="00982532">
              <w:rPr>
                <w:color w:val="080000"/>
                <w:sz w:val="22"/>
                <w:szCs w:val="22"/>
              </w:rPr>
              <w:t>• Number of unduplicated SBHC clients aged 3-20 years who had a least one visit of any type to the SBHC during the school year</w:t>
            </w:r>
          </w:p>
          <w:p w:rsidR="00785DE6" w:rsidRPr="00982532" w:rsidRDefault="00785DE6" w:rsidP="00896707">
            <w:pPr>
              <w:autoSpaceDE w:val="0"/>
              <w:autoSpaceDN w:val="0"/>
              <w:adjustRightInd w:val="0"/>
              <w:spacing w:after="0" w:line="240" w:lineRule="auto"/>
              <w:rPr>
                <w:sz w:val="22"/>
                <w:szCs w:val="22"/>
              </w:rPr>
            </w:pPr>
            <w:r w:rsidRPr="00982532">
              <w:rPr>
                <w:color w:val="080000"/>
                <w:sz w:val="22"/>
                <w:szCs w:val="22"/>
              </w:rPr>
              <w:t>• Number of unduplicated SBHC clients aged 3-20 years with a BMI &gt;85 percentile during the school year</w:t>
            </w:r>
          </w:p>
        </w:tc>
      </w:tr>
    </w:tbl>
    <w:p w:rsidR="00785DE6" w:rsidRPr="00982532" w:rsidRDefault="00785DE6" w:rsidP="00785DE6">
      <w:pPr>
        <w:tabs>
          <w:tab w:val="left" w:pos="720"/>
          <w:tab w:val="left" w:pos="4050"/>
          <w:tab w:val="left" w:pos="5385"/>
        </w:tabs>
        <w:spacing w:after="0" w:line="360" w:lineRule="auto"/>
        <w:ind w:left="2880"/>
        <w:rPr>
          <w:sz w:val="22"/>
          <w:szCs w:val="22"/>
        </w:rPr>
      </w:pPr>
    </w:p>
    <w:p w:rsidR="00785DE6" w:rsidRPr="00982532" w:rsidRDefault="00785DE6" w:rsidP="00785DE6">
      <w:pPr>
        <w:tabs>
          <w:tab w:val="left" w:pos="720"/>
          <w:tab w:val="left" w:pos="4050"/>
          <w:tab w:val="left" w:pos="5385"/>
        </w:tabs>
        <w:spacing w:after="0" w:line="360" w:lineRule="auto"/>
        <w:ind w:left="2880"/>
        <w:rPr>
          <w:sz w:val="22"/>
          <w:szCs w:val="22"/>
        </w:rPr>
      </w:pPr>
    </w:p>
    <w:p w:rsidR="00785DE6" w:rsidRPr="00982532" w:rsidRDefault="00785DE6" w:rsidP="00785DE6">
      <w:pPr>
        <w:tabs>
          <w:tab w:val="left" w:pos="720"/>
          <w:tab w:val="left" w:pos="4050"/>
          <w:tab w:val="left" w:pos="5385"/>
        </w:tabs>
        <w:spacing w:after="0" w:line="240" w:lineRule="auto"/>
        <w:jc w:val="center"/>
        <w:rPr>
          <w:b/>
          <w:sz w:val="22"/>
          <w:szCs w:val="22"/>
        </w:rPr>
      </w:pPr>
      <w:r w:rsidRPr="00982532">
        <w:rPr>
          <w:b/>
          <w:sz w:val="22"/>
          <w:szCs w:val="22"/>
        </w:rPr>
        <w:t>Depression Screening and Follow-up</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50"/>
      </w:tblGrid>
      <w:tr w:rsidR="00785DE6" w:rsidRPr="00982532" w:rsidTr="00896707">
        <w:tc>
          <w:tcPr>
            <w:tcW w:w="9350" w:type="dxa"/>
          </w:tcPr>
          <w:p w:rsidR="00785DE6" w:rsidRPr="00982532" w:rsidRDefault="00785DE6" w:rsidP="00896707">
            <w:pPr>
              <w:autoSpaceDE w:val="0"/>
              <w:autoSpaceDN w:val="0"/>
              <w:adjustRightInd w:val="0"/>
              <w:spacing w:after="0" w:line="240" w:lineRule="auto"/>
              <w:rPr>
                <w:color w:val="080000"/>
                <w:sz w:val="22"/>
                <w:szCs w:val="22"/>
              </w:rPr>
            </w:pPr>
            <w:r w:rsidRPr="00982532">
              <w:rPr>
                <w:b/>
                <w:sz w:val="22"/>
                <w:szCs w:val="22"/>
              </w:rPr>
              <w:t>Definition</w:t>
            </w:r>
            <w:r w:rsidRPr="00982532">
              <w:rPr>
                <w:sz w:val="22"/>
                <w:szCs w:val="22"/>
              </w:rPr>
              <w:t xml:space="preserve">: </w:t>
            </w:r>
            <w:r w:rsidRPr="00982532">
              <w:rPr>
                <w:color w:val="080000"/>
                <w:sz w:val="22"/>
                <w:szCs w:val="22"/>
              </w:rPr>
              <w:t>Percentage of unduplicated SBHC clients aged ≥12 years with documentation of the following</w:t>
            </w:r>
          </w:p>
          <w:p w:rsidR="00785DE6" w:rsidRPr="00982532" w:rsidRDefault="00785DE6" w:rsidP="00896707">
            <w:pPr>
              <w:autoSpaceDE w:val="0"/>
              <w:autoSpaceDN w:val="0"/>
              <w:adjustRightInd w:val="0"/>
              <w:spacing w:after="0" w:line="240" w:lineRule="auto"/>
              <w:rPr>
                <w:color w:val="080000"/>
                <w:sz w:val="22"/>
                <w:szCs w:val="22"/>
              </w:rPr>
            </w:pPr>
            <w:r w:rsidRPr="00982532">
              <w:rPr>
                <w:color w:val="080000"/>
                <w:sz w:val="22"/>
                <w:szCs w:val="22"/>
              </w:rPr>
              <w:t>at least once during the school year:</w:t>
            </w:r>
          </w:p>
          <w:p w:rsidR="00785DE6" w:rsidRPr="00982532" w:rsidRDefault="00785DE6" w:rsidP="00896707">
            <w:pPr>
              <w:autoSpaceDE w:val="0"/>
              <w:autoSpaceDN w:val="0"/>
              <w:adjustRightInd w:val="0"/>
              <w:spacing w:after="0" w:line="240" w:lineRule="auto"/>
              <w:ind w:left="720"/>
              <w:rPr>
                <w:color w:val="080000"/>
                <w:sz w:val="22"/>
                <w:szCs w:val="22"/>
              </w:rPr>
            </w:pPr>
            <w:r w:rsidRPr="00982532">
              <w:rPr>
                <w:color w:val="080000"/>
                <w:sz w:val="22"/>
                <w:szCs w:val="22"/>
              </w:rPr>
              <w:t>• Screened for clinical depression using an age appropriate standardized tool AND</w:t>
            </w:r>
          </w:p>
          <w:p w:rsidR="00785DE6" w:rsidRPr="00982532" w:rsidRDefault="00785DE6" w:rsidP="00896707">
            <w:pPr>
              <w:tabs>
                <w:tab w:val="left" w:pos="720"/>
                <w:tab w:val="left" w:pos="4050"/>
                <w:tab w:val="left" w:pos="5385"/>
              </w:tabs>
              <w:spacing w:after="0" w:line="240" w:lineRule="auto"/>
              <w:ind w:left="720"/>
              <w:rPr>
                <w:sz w:val="22"/>
                <w:szCs w:val="22"/>
              </w:rPr>
            </w:pPr>
            <w:r w:rsidRPr="00982532">
              <w:rPr>
                <w:color w:val="080000"/>
                <w:sz w:val="22"/>
                <w:szCs w:val="22"/>
              </w:rPr>
              <w:t>• Follow-up plan documented if positive screen</w:t>
            </w:r>
          </w:p>
        </w:tc>
      </w:tr>
      <w:tr w:rsidR="00785DE6" w:rsidRPr="00982532" w:rsidTr="00896707">
        <w:tc>
          <w:tcPr>
            <w:tcW w:w="9350" w:type="dxa"/>
          </w:tcPr>
          <w:p w:rsidR="00785DE6" w:rsidRPr="00982532" w:rsidRDefault="00785DE6" w:rsidP="00896707">
            <w:pPr>
              <w:autoSpaceDE w:val="0"/>
              <w:autoSpaceDN w:val="0"/>
              <w:adjustRightInd w:val="0"/>
              <w:spacing w:after="0" w:line="240" w:lineRule="auto"/>
              <w:rPr>
                <w:bCs/>
                <w:color w:val="080000"/>
                <w:sz w:val="22"/>
                <w:szCs w:val="22"/>
              </w:rPr>
            </w:pPr>
            <w:r w:rsidRPr="00982532">
              <w:rPr>
                <w:bCs/>
                <w:color w:val="080000"/>
                <w:sz w:val="22"/>
                <w:szCs w:val="22"/>
              </w:rPr>
              <w:t>Metrics:</w:t>
            </w:r>
          </w:p>
          <w:p w:rsidR="00785DE6" w:rsidRPr="00982532" w:rsidRDefault="00785DE6" w:rsidP="00896707">
            <w:pPr>
              <w:autoSpaceDE w:val="0"/>
              <w:autoSpaceDN w:val="0"/>
              <w:adjustRightInd w:val="0"/>
              <w:spacing w:after="0" w:line="240" w:lineRule="auto"/>
              <w:rPr>
                <w:b/>
                <w:bCs/>
                <w:color w:val="080000"/>
                <w:sz w:val="22"/>
                <w:szCs w:val="22"/>
              </w:rPr>
            </w:pPr>
            <w:r w:rsidRPr="00982532">
              <w:rPr>
                <w:b/>
                <w:bCs/>
                <w:color w:val="080000"/>
                <w:sz w:val="22"/>
                <w:szCs w:val="22"/>
              </w:rPr>
              <w:t>Numerators:</w:t>
            </w:r>
          </w:p>
          <w:p w:rsidR="00785DE6" w:rsidRPr="00982532" w:rsidRDefault="00785DE6" w:rsidP="00896707">
            <w:pPr>
              <w:autoSpaceDE w:val="0"/>
              <w:autoSpaceDN w:val="0"/>
              <w:adjustRightInd w:val="0"/>
              <w:spacing w:after="0" w:line="240" w:lineRule="auto"/>
              <w:rPr>
                <w:color w:val="080000"/>
                <w:sz w:val="22"/>
                <w:szCs w:val="22"/>
              </w:rPr>
            </w:pPr>
            <w:r w:rsidRPr="00982532">
              <w:rPr>
                <w:color w:val="080000"/>
                <w:sz w:val="22"/>
                <w:szCs w:val="22"/>
              </w:rPr>
              <w:t>• Number of unduplicated SBHC clients aged ≥12 years with documentation of screening for clinical depression using an age appropriate standardized tool during the school year</w:t>
            </w:r>
          </w:p>
          <w:p w:rsidR="00785DE6" w:rsidRPr="00982532" w:rsidRDefault="00785DE6" w:rsidP="00896707">
            <w:pPr>
              <w:autoSpaceDE w:val="0"/>
              <w:autoSpaceDN w:val="0"/>
              <w:adjustRightInd w:val="0"/>
              <w:spacing w:after="0" w:line="240" w:lineRule="auto"/>
              <w:rPr>
                <w:color w:val="080000"/>
                <w:sz w:val="22"/>
                <w:szCs w:val="22"/>
              </w:rPr>
            </w:pPr>
            <w:r w:rsidRPr="00982532">
              <w:rPr>
                <w:color w:val="080000"/>
                <w:sz w:val="22"/>
                <w:szCs w:val="22"/>
              </w:rPr>
              <w:t>• Number of unduplicated SBHC clients aged ≥12 years with a positive depression screen documented during the school year</w:t>
            </w:r>
          </w:p>
          <w:p w:rsidR="00785DE6" w:rsidRPr="00982532" w:rsidRDefault="00785DE6" w:rsidP="00896707">
            <w:pPr>
              <w:autoSpaceDE w:val="0"/>
              <w:autoSpaceDN w:val="0"/>
              <w:adjustRightInd w:val="0"/>
              <w:spacing w:after="0" w:line="240" w:lineRule="auto"/>
              <w:rPr>
                <w:color w:val="080000"/>
                <w:sz w:val="22"/>
                <w:szCs w:val="22"/>
              </w:rPr>
            </w:pPr>
            <w:r w:rsidRPr="00982532">
              <w:rPr>
                <w:color w:val="080000"/>
                <w:sz w:val="22"/>
                <w:szCs w:val="22"/>
              </w:rPr>
              <w:t>• Number of unduplicated SBHC clients aged ≥12 years with a positive depression screen AND follow-up plan documented during the school year</w:t>
            </w:r>
          </w:p>
          <w:p w:rsidR="00785DE6" w:rsidRPr="00982532" w:rsidRDefault="00785DE6" w:rsidP="00896707">
            <w:pPr>
              <w:autoSpaceDE w:val="0"/>
              <w:autoSpaceDN w:val="0"/>
              <w:adjustRightInd w:val="0"/>
              <w:spacing w:after="0" w:line="240" w:lineRule="auto"/>
              <w:rPr>
                <w:b/>
                <w:bCs/>
                <w:color w:val="080000"/>
                <w:sz w:val="22"/>
                <w:szCs w:val="22"/>
              </w:rPr>
            </w:pPr>
          </w:p>
          <w:p w:rsidR="00785DE6" w:rsidRPr="00982532" w:rsidRDefault="00785DE6" w:rsidP="00896707">
            <w:pPr>
              <w:autoSpaceDE w:val="0"/>
              <w:autoSpaceDN w:val="0"/>
              <w:adjustRightInd w:val="0"/>
              <w:spacing w:after="0" w:line="240" w:lineRule="auto"/>
              <w:rPr>
                <w:b/>
                <w:bCs/>
                <w:color w:val="080000"/>
                <w:sz w:val="22"/>
                <w:szCs w:val="22"/>
              </w:rPr>
            </w:pPr>
            <w:r w:rsidRPr="00982532">
              <w:rPr>
                <w:b/>
                <w:bCs/>
                <w:color w:val="080000"/>
                <w:sz w:val="22"/>
                <w:szCs w:val="22"/>
              </w:rPr>
              <w:t>Denominators:</w:t>
            </w:r>
          </w:p>
          <w:p w:rsidR="00785DE6" w:rsidRPr="00982532" w:rsidRDefault="00785DE6" w:rsidP="00896707">
            <w:pPr>
              <w:autoSpaceDE w:val="0"/>
              <w:autoSpaceDN w:val="0"/>
              <w:adjustRightInd w:val="0"/>
              <w:spacing w:after="0" w:line="240" w:lineRule="auto"/>
              <w:rPr>
                <w:color w:val="080000"/>
                <w:sz w:val="22"/>
                <w:szCs w:val="22"/>
              </w:rPr>
            </w:pPr>
            <w:r w:rsidRPr="00982532">
              <w:rPr>
                <w:color w:val="080000"/>
                <w:sz w:val="22"/>
                <w:szCs w:val="22"/>
              </w:rPr>
              <w:lastRenderedPageBreak/>
              <w:t>Number of unduplicated SBHC clients aged ≥12 years who had at least one visit of any type to the SBHC during the school year</w:t>
            </w:r>
          </w:p>
          <w:p w:rsidR="00785DE6" w:rsidRPr="00982532" w:rsidRDefault="00785DE6" w:rsidP="00896707">
            <w:pPr>
              <w:autoSpaceDE w:val="0"/>
              <w:autoSpaceDN w:val="0"/>
              <w:adjustRightInd w:val="0"/>
              <w:spacing w:after="0" w:line="240" w:lineRule="auto"/>
              <w:rPr>
                <w:color w:val="080000"/>
                <w:sz w:val="22"/>
                <w:szCs w:val="22"/>
              </w:rPr>
            </w:pPr>
          </w:p>
          <w:p w:rsidR="00785DE6" w:rsidRPr="00982532" w:rsidRDefault="00785DE6" w:rsidP="00896707">
            <w:pPr>
              <w:tabs>
                <w:tab w:val="left" w:pos="720"/>
                <w:tab w:val="left" w:pos="4050"/>
                <w:tab w:val="left" w:pos="5385"/>
              </w:tabs>
              <w:spacing w:after="0" w:line="240" w:lineRule="auto"/>
              <w:rPr>
                <w:sz w:val="22"/>
                <w:szCs w:val="22"/>
              </w:rPr>
            </w:pPr>
            <w:r w:rsidRPr="00982532">
              <w:rPr>
                <w:i/>
                <w:iCs/>
                <w:color w:val="080000"/>
                <w:sz w:val="22"/>
                <w:szCs w:val="22"/>
              </w:rPr>
              <w:t>Note: The components of this measure will be calculated from these four data points.</w:t>
            </w:r>
          </w:p>
        </w:tc>
      </w:tr>
    </w:tbl>
    <w:p w:rsidR="00785DE6" w:rsidRPr="00982532" w:rsidRDefault="00785DE6" w:rsidP="00785DE6">
      <w:pPr>
        <w:tabs>
          <w:tab w:val="left" w:pos="720"/>
          <w:tab w:val="left" w:pos="4050"/>
          <w:tab w:val="left" w:pos="5385"/>
        </w:tabs>
        <w:spacing w:after="0" w:line="360" w:lineRule="auto"/>
        <w:ind w:left="2880"/>
        <w:rPr>
          <w:sz w:val="22"/>
          <w:szCs w:val="22"/>
        </w:rPr>
      </w:pPr>
    </w:p>
    <w:p w:rsidR="00785DE6" w:rsidRPr="00982532" w:rsidRDefault="00785DE6" w:rsidP="00785DE6">
      <w:pPr>
        <w:tabs>
          <w:tab w:val="left" w:pos="720"/>
          <w:tab w:val="left" w:pos="4050"/>
          <w:tab w:val="left" w:pos="5385"/>
        </w:tabs>
        <w:spacing w:after="0" w:line="360" w:lineRule="auto"/>
        <w:jc w:val="center"/>
        <w:rPr>
          <w:sz w:val="22"/>
          <w:szCs w:val="22"/>
        </w:rPr>
      </w:pPr>
    </w:p>
    <w:p w:rsidR="00785DE6" w:rsidRPr="00982532" w:rsidRDefault="00785DE6" w:rsidP="00785DE6">
      <w:pPr>
        <w:tabs>
          <w:tab w:val="left" w:pos="720"/>
          <w:tab w:val="left" w:pos="4050"/>
          <w:tab w:val="left" w:pos="5385"/>
        </w:tabs>
        <w:spacing w:after="0" w:line="360" w:lineRule="auto"/>
        <w:jc w:val="center"/>
        <w:rPr>
          <w:sz w:val="22"/>
          <w:szCs w:val="22"/>
        </w:rPr>
      </w:pPr>
      <w:r w:rsidRPr="00982532">
        <w:rPr>
          <w:sz w:val="22"/>
          <w:szCs w:val="22"/>
        </w:rPr>
        <w:t xml:space="preserve">The following measures are ones we determined should be collected outside of the school-based health alliance measures: </w:t>
      </w:r>
    </w:p>
    <w:p w:rsidR="00785DE6" w:rsidRPr="00982532" w:rsidRDefault="00785DE6" w:rsidP="00785DE6">
      <w:pPr>
        <w:tabs>
          <w:tab w:val="left" w:pos="720"/>
          <w:tab w:val="left" w:pos="4050"/>
          <w:tab w:val="left" w:pos="5385"/>
        </w:tabs>
        <w:spacing w:after="0" w:line="240" w:lineRule="auto"/>
        <w:jc w:val="center"/>
        <w:rPr>
          <w:sz w:val="22"/>
          <w:szCs w:val="22"/>
        </w:rPr>
      </w:pPr>
    </w:p>
    <w:p w:rsidR="00785DE6" w:rsidRPr="00982532" w:rsidRDefault="00785DE6" w:rsidP="00785DE6">
      <w:pPr>
        <w:tabs>
          <w:tab w:val="left" w:pos="720"/>
          <w:tab w:val="left" w:pos="4050"/>
          <w:tab w:val="left" w:pos="5385"/>
        </w:tabs>
        <w:spacing w:after="0" w:line="240" w:lineRule="auto"/>
        <w:jc w:val="center"/>
        <w:rPr>
          <w:b/>
          <w:sz w:val="22"/>
          <w:szCs w:val="22"/>
        </w:rPr>
      </w:pPr>
      <w:r w:rsidRPr="00982532">
        <w:rPr>
          <w:b/>
          <w:sz w:val="22"/>
          <w:szCs w:val="22"/>
        </w:rPr>
        <w:t>Visit Count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785DE6" w:rsidRPr="00982532" w:rsidTr="00896707">
        <w:tc>
          <w:tcPr>
            <w:tcW w:w="9350" w:type="dxa"/>
          </w:tcPr>
          <w:p w:rsidR="00785DE6" w:rsidRPr="00982532" w:rsidRDefault="00785DE6" w:rsidP="00896707">
            <w:pPr>
              <w:tabs>
                <w:tab w:val="left" w:pos="720"/>
                <w:tab w:val="left" w:pos="4050"/>
                <w:tab w:val="left" w:pos="5385"/>
              </w:tabs>
              <w:spacing w:after="0" w:line="240" w:lineRule="auto"/>
              <w:rPr>
                <w:sz w:val="22"/>
                <w:szCs w:val="22"/>
              </w:rPr>
            </w:pPr>
            <w:r w:rsidRPr="00982532">
              <w:rPr>
                <w:b/>
                <w:sz w:val="22"/>
                <w:szCs w:val="22"/>
              </w:rPr>
              <w:t>Definition</w:t>
            </w:r>
            <w:r w:rsidRPr="00982532">
              <w:rPr>
                <w:sz w:val="22"/>
                <w:szCs w:val="22"/>
              </w:rPr>
              <w:t xml:space="preserve">: </w:t>
            </w:r>
            <w:r w:rsidRPr="00982532">
              <w:rPr>
                <w:color w:val="080000"/>
                <w:sz w:val="22"/>
                <w:szCs w:val="22"/>
              </w:rPr>
              <w:t>Number of visits provided by the SBHC during the school year</w:t>
            </w:r>
          </w:p>
        </w:tc>
      </w:tr>
    </w:tbl>
    <w:p w:rsidR="00785DE6" w:rsidRPr="00982532" w:rsidRDefault="00785DE6" w:rsidP="00785DE6">
      <w:pPr>
        <w:tabs>
          <w:tab w:val="left" w:pos="720"/>
          <w:tab w:val="left" w:pos="4050"/>
          <w:tab w:val="left" w:pos="5385"/>
        </w:tabs>
        <w:spacing w:after="0" w:line="240" w:lineRule="auto"/>
        <w:rPr>
          <w:b/>
          <w:sz w:val="22"/>
          <w:szCs w:val="22"/>
        </w:rPr>
      </w:pPr>
    </w:p>
    <w:p w:rsidR="00785DE6" w:rsidRPr="00982532" w:rsidRDefault="00785DE6" w:rsidP="00785DE6">
      <w:pPr>
        <w:tabs>
          <w:tab w:val="left" w:pos="720"/>
          <w:tab w:val="left" w:pos="4050"/>
          <w:tab w:val="left" w:pos="5385"/>
        </w:tabs>
        <w:spacing w:after="0" w:line="240" w:lineRule="auto"/>
        <w:jc w:val="center"/>
        <w:rPr>
          <w:b/>
          <w:sz w:val="22"/>
          <w:szCs w:val="22"/>
        </w:rPr>
      </w:pPr>
      <w:r w:rsidRPr="00982532">
        <w:rPr>
          <w:b/>
          <w:sz w:val="22"/>
          <w:szCs w:val="22"/>
        </w:rPr>
        <w:t>Visits by Provider</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785DE6" w:rsidRPr="00982532" w:rsidTr="00896707">
        <w:tc>
          <w:tcPr>
            <w:tcW w:w="9350" w:type="dxa"/>
          </w:tcPr>
          <w:p w:rsidR="00785DE6" w:rsidRPr="00982532" w:rsidRDefault="00785DE6" w:rsidP="00896707">
            <w:pPr>
              <w:tabs>
                <w:tab w:val="left" w:pos="720"/>
                <w:tab w:val="left" w:pos="4050"/>
                <w:tab w:val="left" w:pos="5385"/>
              </w:tabs>
              <w:spacing w:after="0" w:line="240" w:lineRule="auto"/>
              <w:rPr>
                <w:sz w:val="22"/>
                <w:szCs w:val="22"/>
              </w:rPr>
            </w:pPr>
            <w:r w:rsidRPr="00982532">
              <w:rPr>
                <w:b/>
                <w:sz w:val="22"/>
                <w:szCs w:val="22"/>
              </w:rPr>
              <w:t>Definition</w:t>
            </w:r>
            <w:r w:rsidRPr="00982532">
              <w:rPr>
                <w:sz w:val="22"/>
                <w:szCs w:val="22"/>
              </w:rPr>
              <w:t xml:space="preserve">: </w:t>
            </w:r>
          </w:p>
          <w:p w:rsidR="00785DE6" w:rsidRPr="00982532" w:rsidRDefault="00785DE6" w:rsidP="00896707">
            <w:pPr>
              <w:tabs>
                <w:tab w:val="left" w:pos="720"/>
                <w:tab w:val="left" w:pos="4050"/>
                <w:tab w:val="left" w:pos="5385"/>
              </w:tabs>
              <w:spacing w:after="0" w:line="240" w:lineRule="auto"/>
              <w:ind w:left="720"/>
              <w:rPr>
                <w:color w:val="080000"/>
                <w:sz w:val="22"/>
                <w:szCs w:val="22"/>
              </w:rPr>
            </w:pPr>
            <w:r w:rsidRPr="00982532">
              <w:rPr>
                <w:color w:val="080000"/>
                <w:sz w:val="22"/>
                <w:szCs w:val="22"/>
              </w:rPr>
              <w:t xml:space="preserve">• Number of visits with the behavioral health provider at the SBHC during the school year. </w:t>
            </w:r>
          </w:p>
          <w:p w:rsidR="00785DE6" w:rsidRPr="00982532" w:rsidRDefault="00785DE6" w:rsidP="00896707">
            <w:pPr>
              <w:tabs>
                <w:tab w:val="left" w:pos="720"/>
                <w:tab w:val="left" w:pos="4050"/>
                <w:tab w:val="left" w:pos="5385"/>
              </w:tabs>
              <w:spacing w:after="0" w:line="240" w:lineRule="auto"/>
              <w:ind w:left="720"/>
              <w:rPr>
                <w:color w:val="080000"/>
                <w:sz w:val="22"/>
                <w:szCs w:val="22"/>
              </w:rPr>
            </w:pPr>
            <w:r w:rsidRPr="00982532">
              <w:rPr>
                <w:color w:val="080000"/>
                <w:sz w:val="22"/>
                <w:szCs w:val="22"/>
              </w:rPr>
              <w:t xml:space="preserve">• Number of visits with the physical health provider at the SBHC during the school year. </w:t>
            </w:r>
          </w:p>
        </w:tc>
      </w:tr>
    </w:tbl>
    <w:p w:rsidR="00785DE6" w:rsidRPr="00982532" w:rsidRDefault="00785DE6" w:rsidP="00785DE6">
      <w:pPr>
        <w:tabs>
          <w:tab w:val="left" w:pos="720"/>
          <w:tab w:val="left" w:pos="4050"/>
          <w:tab w:val="left" w:pos="5385"/>
        </w:tabs>
        <w:spacing w:after="0" w:line="240" w:lineRule="auto"/>
        <w:rPr>
          <w:sz w:val="22"/>
          <w:szCs w:val="22"/>
        </w:rPr>
      </w:pPr>
    </w:p>
    <w:p w:rsidR="00785DE6" w:rsidRPr="00982532" w:rsidRDefault="00785DE6" w:rsidP="00785DE6">
      <w:pPr>
        <w:tabs>
          <w:tab w:val="left" w:pos="720"/>
          <w:tab w:val="left" w:pos="4050"/>
          <w:tab w:val="left" w:pos="5385"/>
        </w:tabs>
        <w:spacing w:after="0" w:line="240" w:lineRule="auto"/>
        <w:jc w:val="center"/>
        <w:rPr>
          <w:b/>
          <w:sz w:val="22"/>
          <w:szCs w:val="22"/>
        </w:rPr>
      </w:pPr>
      <w:r w:rsidRPr="00982532">
        <w:rPr>
          <w:b/>
          <w:sz w:val="22"/>
          <w:szCs w:val="22"/>
        </w:rPr>
        <w:t>Diagnoses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785DE6" w:rsidRPr="00982532" w:rsidTr="00896707">
        <w:tc>
          <w:tcPr>
            <w:tcW w:w="9350" w:type="dxa"/>
          </w:tcPr>
          <w:p w:rsidR="00785DE6" w:rsidRPr="00982532" w:rsidRDefault="00785DE6" w:rsidP="00896707">
            <w:pPr>
              <w:tabs>
                <w:tab w:val="left" w:pos="720"/>
                <w:tab w:val="left" w:pos="4050"/>
                <w:tab w:val="left" w:pos="5385"/>
              </w:tabs>
              <w:spacing w:after="0" w:line="240" w:lineRule="auto"/>
              <w:rPr>
                <w:sz w:val="22"/>
                <w:szCs w:val="22"/>
              </w:rPr>
            </w:pPr>
            <w:r w:rsidRPr="00982532">
              <w:rPr>
                <w:b/>
                <w:sz w:val="22"/>
                <w:szCs w:val="22"/>
              </w:rPr>
              <w:t>Definition</w:t>
            </w:r>
            <w:r w:rsidRPr="00982532">
              <w:rPr>
                <w:sz w:val="22"/>
                <w:szCs w:val="22"/>
              </w:rPr>
              <w:t xml:space="preserve">: Number of diagnosis by type at </w:t>
            </w:r>
            <w:r w:rsidRPr="00982532">
              <w:rPr>
                <w:color w:val="080000"/>
                <w:sz w:val="22"/>
                <w:szCs w:val="22"/>
              </w:rPr>
              <w:t>the SBHC during the school year</w:t>
            </w:r>
          </w:p>
        </w:tc>
      </w:tr>
    </w:tbl>
    <w:p w:rsidR="00785DE6" w:rsidRPr="00982532" w:rsidRDefault="00785DE6" w:rsidP="00785DE6">
      <w:pPr>
        <w:tabs>
          <w:tab w:val="left" w:pos="720"/>
          <w:tab w:val="left" w:pos="4050"/>
          <w:tab w:val="left" w:pos="5385"/>
        </w:tabs>
        <w:spacing w:after="0" w:line="240" w:lineRule="auto"/>
        <w:rPr>
          <w:sz w:val="22"/>
          <w:szCs w:val="22"/>
        </w:rPr>
      </w:pPr>
    </w:p>
    <w:p w:rsidR="00785DE6" w:rsidRPr="00982532" w:rsidRDefault="00785DE6" w:rsidP="00785DE6">
      <w:pPr>
        <w:tabs>
          <w:tab w:val="left" w:pos="720"/>
          <w:tab w:val="left" w:pos="4050"/>
          <w:tab w:val="left" w:pos="5385"/>
        </w:tabs>
        <w:spacing w:after="0" w:line="240" w:lineRule="auto"/>
        <w:jc w:val="center"/>
        <w:rPr>
          <w:b/>
          <w:sz w:val="22"/>
          <w:szCs w:val="22"/>
        </w:rPr>
      </w:pPr>
      <w:r w:rsidRPr="00982532">
        <w:rPr>
          <w:b/>
          <w:sz w:val="22"/>
          <w:szCs w:val="22"/>
        </w:rPr>
        <w:t>Immunizations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785DE6" w:rsidRPr="00982532" w:rsidTr="00896707">
        <w:tc>
          <w:tcPr>
            <w:tcW w:w="9350" w:type="dxa"/>
          </w:tcPr>
          <w:p w:rsidR="00785DE6" w:rsidRPr="00982532" w:rsidRDefault="00785DE6" w:rsidP="00896707">
            <w:pPr>
              <w:tabs>
                <w:tab w:val="left" w:pos="720"/>
                <w:tab w:val="left" w:pos="4050"/>
                <w:tab w:val="left" w:pos="5385"/>
              </w:tabs>
              <w:spacing w:after="0" w:line="240" w:lineRule="auto"/>
              <w:rPr>
                <w:sz w:val="22"/>
                <w:szCs w:val="22"/>
              </w:rPr>
            </w:pPr>
            <w:r w:rsidRPr="00982532">
              <w:rPr>
                <w:b/>
                <w:sz w:val="22"/>
                <w:szCs w:val="22"/>
              </w:rPr>
              <w:t>Definition</w:t>
            </w:r>
            <w:r w:rsidRPr="00982532">
              <w:rPr>
                <w:sz w:val="22"/>
                <w:szCs w:val="22"/>
              </w:rPr>
              <w:t xml:space="preserve">: </w:t>
            </w:r>
          </w:p>
          <w:p w:rsidR="00785DE6" w:rsidRPr="00982532" w:rsidRDefault="00785DE6" w:rsidP="00896707">
            <w:pPr>
              <w:tabs>
                <w:tab w:val="left" w:pos="720"/>
                <w:tab w:val="left" w:pos="4050"/>
                <w:tab w:val="left" w:pos="5385"/>
              </w:tabs>
              <w:spacing w:after="0" w:line="240" w:lineRule="auto"/>
              <w:ind w:left="720"/>
              <w:rPr>
                <w:color w:val="080000"/>
                <w:sz w:val="22"/>
                <w:szCs w:val="22"/>
              </w:rPr>
            </w:pPr>
            <w:r w:rsidRPr="00982532">
              <w:rPr>
                <w:color w:val="080000"/>
                <w:sz w:val="22"/>
                <w:szCs w:val="22"/>
              </w:rPr>
              <w:t>• Number of students whose Immunizations are up to date</w:t>
            </w:r>
          </w:p>
          <w:p w:rsidR="00785DE6" w:rsidRPr="00982532" w:rsidRDefault="00785DE6" w:rsidP="00896707">
            <w:pPr>
              <w:tabs>
                <w:tab w:val="left" w:pos="720"/>
                <w:tab w:val="left" w:pos="4050"/>
                <w:tab w:val="left" w:pos="5385"/>
              </w:tabs>
              <w:spacing w:after="0" w:line="240" w:lineRule="auto"/>
              <w:ind w:left="720"/>
              <w:rPr>
                <w:color w:val="080000"/>
                <w:sz w:val="22"/>
                <w:szCs w:val="22"/>
              </w:rPr>
            </w:pPr>
            <w:r w:rsidRPr="00982532">
              <w:rPr>
                <w:color w:val="080000"/>
                <w:sz w:val="22"/>
                <w:szCs w:val="22"/>
              </w:rPr>
              <w:t>• Number of students who need immunizations</w:t>
            </w:r>
          </w:p>
          <w:p w:rsidR="00785DE6" w:rsidRPr="00982532" w:rsidRDefault="00785DE6" w:rsidP="00896707">
            <w:pPr>
              <w:tabs>
                <w:tab w:val="left" w:pos="720"/>
                <w:tab w:val="left" w:pos="4050"/>
                <w:tab w:val="left" w:pos="5385"/>
              </w:tabs>
              <w:spacing w:after="0" w:line="240" w:lineRule="auto"/>
              <w:ind w:left="1440"/>
              <w:rPr>
                <w:color w:val="080000"/>
                <w:sz w:val="22"/>
                <w:szCs w:val="22"/>
              </w:rPr>
            </w:pPr>
            <w:r w:rsidRPr="00982532">
              <w:rPr>
                <w:color w:val="080000"/>
                <w:sz w:val="22"/>
                <w:szCs w:val="22"/>
              </w:rPr>
              <w:t xml:space="preserve">• Counts of missing immunizations by type </w:t>
            </w:r>
          </w:p>
          <w:p w:rsidR="00785DE6" w:rsidRPr="00982532" w:rsidRDefault="00785DE6" w:rsidP="00896707">
            <w:pPr>
              <w:tabs>
                <w:tab w:val="left" w:pos="720"/>
                <w:tab w:val="left" w:pos="4050"/>
                <w:tab w:val="left" w:pos="5385"/>
              </w:tabs>
              <w:spacing w:after="0" w:line="240" w:lineRule="auto"/>
              <w:ind w:left="720"/>
              <w:rPr>
                <w:color w:val="080000"/>
                <w:sz w:val="22"/>
                <w:szCs w:val="22"/>
              </w:rPr>
            </w:pPr>
            <w:r w:rsidRPr="00982532">
              <w:rPr>
                <w:color w:val="080000"/>
                <w:sz w:val="22"/>
                <w:szCs w:val="22"/>
              </w:rPr>
              <w:t>• Number of Immunizations given by the SBHC</w:t>
            </w:r>
          </w:p>
          <w:p w:rsidR="00785DE6" w:rsidRPr="00982532" w:rsidRDefault="00785DE6" w:rsidP="00896707">
            <w:pPr>
              <w:tabs>
                <w:tab w:val="left" w:pos="720"/>
                <w:tab w:val="left" w:pos="4050"/>
                <w:tab w:val="left" w:pos="5385"/>
              </w:tabs>
              <w:spacing w:after="0" w:line="240" w:lineRule="auto"/>
              <w:ind w:left="1440"/>
              <w:rPr>
                <w:color w:val="080000"/>
                <w:sz w:val="22"/>
                <w:szCs w:val="22"/>
              </w:rPr>
            </w:pPr>
            <w:r w:rsidRPr="00982532">
              <w:rPr>
                <w:color w:val="080000"/>
                <w:sz w:val="22"/>
                <w:szCs w:val="22"/>
              </w:rPr>
              <w:t>• Counts of immunizations given by type</w:t>
            </w:r>
          </w:p>
          <w:p w:rsidR="00785DE6" w:rsidRPr="00982532" w:rsidRDefault="00785DE6" w:rsidP="00896707">
            <w:pPr>
              <w:tabs>
                <w:tab w:val="left" w:pos="720"/>
                <w:tab w:val="left" w:pos="4050"/>
                <w:tab w:val="left" w:pos="5385"/>
              </w:tabs>
              <w:spacing w:after="0" w:line="240" w:lineRule="auto"/>
              <w:rPr>
                <w:sz w:val="22"/>
                <w:szCs w:val="22"/>
              </w:rPr>
            </w:pPr>
            <w:r w:rsidRPr="00982532">
              <w:rPr>
                <w:color w:val="080000"/>
                <w:sz w:val="22"/>
                <w:szCs w:val="22"/>
              </w:rPr>
              <w:t>During the school year</w:t>
            </w:r>
          </w:p>
        </w:tc>
      </w:tr>
    </w:tbl>
    <w:p w:rsidR="00785DE6" w:rsidRPr="00982532" w:rsidRDefault="00785DE6" w:rsidP="00785DE6">
      <w:pPr>
        <w:tabs>
          <w:tab w:val="left" w:pos="720"/>
          <w:tab w:val="left" w:pos="4050"/>
          <w:tab w:val="left" w:pos="5385"/>
        </w:tabs>
        <w:spacing w:after="0" w:line="240" w:lineRule="auto"/>
        <w:rPr>
          <w:b/>
          <w:sz w:val="22"/>
          <w:szCs w:val="22"/>
        </w:rPr>
      </w:pPr>
    </w:p>
    <w:p w:rsidR="00785DE6" w:rsidRPr="00982532" w:rsidRDefault="00785DE6" w:rsidP="00785DE6">
      <w:pPr>
        <w:tabs>
          <w:tab w:val="left" w:pos="720"/>
          <w:tab w:val="left" w:pos="4050"/>
          <w:tab w:val="left" w:pos="5385"/>
        </w:tabs>
        <w:spacing w:after="0" w:line="240" w:lineRule="auto"/>
        <w:jc w:val="center"/>
        <w:rPr>
          <w:b/>
          <w:sz w:val="22"/>
          <w:szCs w:val="22"/>
        </w:rPr>
      </w:pPr>
      <w:r w:rsidRPr="00982532">
        <w:rPr>
          <w:b/>
          <w:sz w:val="22"/>
          <w:szCs w:val="22"/>
        </w:rPr>
        <w:t>PCP</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785DE6" w:rsidRPr="00982532" w:rsidTr="00896707">
        <w:tc>
          <w:tcPr>
            <w:tcW w:w="9350" w:type="dxa"/>
          </w:tcPr>
          <w:p w:rsidR="00785DE6" w:rsidRPr="00982532" w:rsidRDefault="00785DE6" w:rsidP="00896707">
            <w:pPr>
              <w:tabs>
                <w:tab w:val="left" w:pos="720"/>
                <w:tab w:val="left" w:pos="4050"/>
                <w:tab w:val="left" w:pos="5385"/>
              </w:tabs>
              <w:spacing w:after="0" w:line="240" w:lineRule="auto"/>
              <w:rPr>
                <w:sz w:val="22"/>
                <w:szCs w:val="22"/>
              </w:rPr>
            </w:pPr>
            <w:r w:rsidRPr="00982532">
              <w:rPr>
                <w:b/>
                <w:sz w:val="22"/>
                <w:szCs w:val="22"/>
              </w:rPr>
              <w:t>Definition</w:t>
            </w:r>
            <w:r w:rsidRPr="00982532">
              <w:rPr>
                <w:sz w:val="22"/>
                <w:szCs w:val="22"/>
              </w:rPr>
              <w:t xml:space="preserve">: </w:t>
            </w:r>
          </w:p>
          <w:p w:rsidR="00785DE6" w:rsidRPr="00982532" w:rsidRDefault="00785DE6" w:rsidP="00896707">
            <w:pPr>
              <w:tabs>
                <w:tab w:val="left" w:pos="720"/>
                <w:tab w:val="left" w:pos="4050"/>
                <w:tab w:val="left" w:pos="5385"/>
              </w:tabs>
              <w:spacing w:after="0" w:line="240" w:lineRule="auto"/>
              <w:ind w:left="720"/>
              <w:rPr>
                <w:color w:val="080000"/>
                <w:sz w:val="22"/>
                <w:szCs w:val="22"/>
              </w:rPr>
            </w:pPr>
            <w:r w:rsidRPr="00982532">
              <w:rPr>
                <w:color w:val="080000"/>
                <w:sz w:val="22"/>
                <w:szCs w:val="22"/>
              </w:rPr>
              <w:t>• Number of students who have a PCP</w:t>
            </w:r>
          </w:p>
          <w:p w:rsidR="00785DE6" w:rsidRPr="00982532" w:rsidRDefault="00785DE6" w:rsidP="00896707">
            <w:pPr>
              <w:tabs>
                <w:tab w:val="left" w:pos="720"/>
                <w:tab w:val="left" w:pos="4050"/>
                <w:tab w:val="left" w:pos="5385"/>
              </w:tabs>
              <w:spacing w:after="0" w:line="240" w:lineRule="auto"/>
              <w:ind w:left="720"/>
              <w:rPr>
                <w:color w:val="080000"/>
                <w:sz w:val="22"/>
                <w:szCs w:val="22"/>
              </w:rPr>
            </w:pPr>
            <w:r w:rsidRPr="00982532">
              <w:rPr>
                <w:color w:val="080000"/>
                <w:sz w:val="22"/>
                <w:szCs w:val="22"/>
              </w:rPr>
              <w:t>• Number of students the SBHC refer to a PCP during the school year</w:t>
            </w:r>
          </w:p>
          <w:p w:rsidR="00785DE6" w:rsidRPr="00982532" w:rsidRDefault="00785DE6" w:rsidP="00896707">
            <w:pPr>
              <w:tabs>
                <w:tab w:val="left" w:pos="720"/>
                <w:tab w:val="left" w:pos="4050"/>
                <w:tab w:val="left" w:pos="5385"/>
              </w:tabs>
              <w:spacing w:after="0" w:line="240" w:lineRule="auto"/>
              <w:ind w:left="720"/>
              <w:rPr>
                <w:sz w:val="22"/>
                <w:szCs w:val="22"/>
              </w:rPr>
            </w:pPr>
            <w:r w:rsidRPr="00982532">
              <w:rPr>
                <w:color w:val="080000"/>
                <w:sz w:val="22"/>
                <w:szCs w:val="22"/>
              </w:rPr>
              <w:t>• Number of students who become connected to a PCP during the school year</w:t>
            </w:r>
          </w:p>
        </w:tc>
      </w:tr>
    </w:tbl>
    <w:p w:rsidR="00785DE6" w:rsidRPr="00982532" w:rsidRDefault="00785DE6" w:rsidP="00785DE6">
      <w:pPr>
        <w:tabs>
          <w:tab w:val="left" w:pos="720"/>
          <w:tab w:val="left" w:pos="4050"/>
          <w:tab w:val="left" w:pos="5385"/>
        </w:tabs>
        <w:spacing w:after="0" w:line="240" w:lineRule="auto"/>
        <w:jc w:val="both"/>
        <w:rPr>
          <w:sz w:val="22"/>
          <w:szCs w:val="22"/>
        </w:rPr>
      </w:pPr>
    </w:p>
    <w:p w:rsidR="00785DE6" w:rsidRPr="00982532" w:rsidRDefault="00785DE6" w:rsidP="00785DE6">
      <w:pPr>
        <w:tabs>
          <w:tab w:val="left" w:pos="720"/>
          <w:tab w:val="left" w:pos="4050"/>
          <w:tab w:val="left" w:pos="5385"/>
        </w:tabs>
        <w:spacing w:after="0" w:line="240" w:lineRule="auto"/>
        <w:jc w:val="center"/>
        <w:rPr>
          <w:b/>
          <w:sz w:val="22"/>
          <w:szCs w:val="22"/>
        </w:rPr>
      </w:pPr>
    </w:p>
    <w:p w:rsidR="00785DE6" w:rsidRPr="00982532" w:rsidRDefault="00785DE6" w:rsidP="00785DE6">
      <w:pPr>
        <w:tabs>
          <w:tab w:val="left" w:pos="720"/>
          <w:tab w:val="left" w:pos="4050"/>
          <w:tab w:val="left" w:pos="5385"/>
        </w:tabs>
        <w:spacing w:after="0" w:line="240" w:lineRule="auto"/>
        <w:jc w:val="center"/>
        <w:rPr>
          <w:b/>
          <w:sz w:val="22"/>
          <w:szCs w:val="22"/>
        </w:rPr>
      </w:pPr>
      <w:r w:rsidRPr="00982532">
        <w:rPr>
          <w:b/>
          <w:sz w:val="22"/>
          <w:szCs w:val="22"/>
        </w:rPr>
        <w:t>Attendance (categories based on home access center)</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50"/>
      </w:tblGrid>
      <w:tr w:rsidR="00785DE6" w:rsidRPr="00982532" w:rsidTr="00896707">
        <w:tc>
          <w:tcPr>
            <w:tcW w:w="9350" w:type="dxa"/>
          </w:tcPr>
          <w:p w:rsidR="00785DE6" w:rsidRPr="00982532" w:rsidRDefault="00785DE6" w:rsidP="00896707">
            <w:pPr>
              <w:tabs>
                <w:tab w:val="left" w:pos="720"/>
                <w:tab w:val="left" w:pos="4050"/>
                <w:tab w:val="left" w:pos="5385"/>
              </w:tabs>
              <w:spacing w:after="0" w:line="240" w:lineRule="auto"/>
              <w:rPr>
                <w:sz w:val="22"/>
                <w:szCs w:val="22"/>
              </w:rPr>
            </w:pPr>
            <w:r w:rsidRPr="00982532">
              <w:rPr>
                <w:b/>
                <w:sz w:val="22"/>
                <w:szCs w:val="22"/>
              </w:rPr>
              <w:t>Definition</w:t>
            </w:r>
            <w:r w:rsidRPr="00982532">
              <w:rPr>
                <w:sz w:val="22"/>
                <w:szCs w:val="22"/>
              </w:rPr>
              <w:t xml:space="preserve">: </w:t>
            </w:r>
          </w:p>
          <w:p w:rsidR="00785DE6" w:rsidRPr="00982532" w:rsidRDefault="00785DE6" w:rsidP="00896707">
            <w:pPr>
              <w:tabs>
                <w:tab w:val="left" w:pos="720"/>
                <w:tab w:val="left" w:pos="4050"/>
                <w:tab w:val="left" w:pos="5385"/>
              </w:tabs>
              <w:spacing w:after="0" w:line="240" w:lineRule="auto"/>
              <w:jc w:val="both"/>
              <w:rPr>
                <w:sz w:val="22"/>
                <w:szCs w:val="22"/>
              </w:rPr>
            </w:pPr>
            <w:r w:rsidRPr="00982532">
              <w:rPr>
                <w:color w:val="080000"/>
                <w:sz w:val="22"/>
                <w:szCs w:val="22"/>
              </w:rPr>
              <w:t xml:space="preserve">• Number of students with </w:t>
            </w:r>
          </w:p>
          <w:p w:rsidR="00785DE6" w:rsidRPr="00982532" w:rsidRDefault="00785DE6" w:rsidP="00785DE6">
            <w:pPr>
              <w:numPr>
                <w:ilvl w:val="1"/>
                <w:numId w:val="3"/>
              </w:numPr>
              <w:tabs>
                <w:tab w:val="left" w:pos="720"/>
                <w:tab w:val="left" w:pos="4050"/>
                <w:tab w:val="left" w:pos="5385"/>
              </w:tabs>
              <w:spacing w:after="0" w:line="240" w:lineRule="auto"/>
              <w:ind w:left="1080"/>
              <w:jc w:val="both"/>
              <w:rPr>
                <w:sz w:val="22"/>
                <w:szCs w:val="22"/>
              </w:rPr>
            </w:pPr>
            <w:r w:rsidRPr="00982532">
              <w:rPr>
                <w:sz w:val="22"/>
                <w:szCs w:val="22"/>
              </w:rPr>
              <w:t>Absent excused</w:t>
            </w:r>
          </w:p>
          <w:p w:rsidR="00785DE6" w:rsidRPr="00982532" w:rsidRDefault="00785DE6" w:rsidP="00785DE6">
            <w:pPr>
              <w:numPr>
                <w:ilvl w:val="1"/>
                <w:numId w:val="3"/>
              </w:numPr>
              <w:tabs>
                <w:tab w:val="left" w:pos="720"/>
                <w:tab w:val="left" w:pos="4050"/>
                <w:tab w:val="left" w:pos="5385"/>
              </w:tabs>
              <w:spacing w:after="0" w:line="240" w:lineRule="auto"/>
              <w:ind w:left="1080"/>
              <w:jc w:val="both"/>
              <w:rPr>
                <w:sz w:val="22"/>
                <w:szCs w:val="22"/>
              </w:rPr>
            </w:pPr>
            <w:r w:rsidRPr="00982532">
              <w:rPr>
                <w:sz w:val="22"/>
                <w:szCs w:val="22"/>
              </w:rPr>
              <w:t>Absent unexcused</w:t>
            </w:r>
          </w:p>
          <w:p w:rsidR="00785DE6" w:rsidRPr="00982532" w:rsidRDefault="00785DE6" w:rsidP="00785DE6">
            <w:pPr>
              <w:numPr>
                <w:ilvl w:val="1"/>
                <w:numId w:val="3"/>
              </w:numPr>
              <w:tabs>
                <w:tab w:val="left" w:pos="720"/>
                <w:tab w:val="left" w:pos="4050"/>
                <w:tab w:val="left" w:pos="5385"/>
              </w:tabs>
              <w:spacing w:after="0" w:line="240" w:lineRule="auto"/>
              <w:ind w:left="1080"/>
              <w:jc w:val="both"/>
              <w:rPr>
                <w:sz w:val="22"/>
                <w:szCs w:val="22"/>
              </w:rPr>
            </w:pPr>
            <w:r w:rsidRPr="00982532">
              <w:rPr>
                <w:sz w:val="22"/>
                <w:szCs w:val="22"/>
              </w:rPr>
              <w:t>Early Dismissal</w:t>
            </w:r>
          </w:p>
          <w:p w:rsidR="00785DE6" w:rsidRPr="00982532" w:rsidRDefault="00785DE6" w:rsidP="00785DE6">
            <w:pPr>
              <w:numPr>
                <w:ilvl w:val="1"/>
                <w:numId w:val="1"/>
              </w:numPr>
              <w:tabs>
                <w:tab w:val="left" w:pos="720"/>
                <w:tab w:val="left" w:pos="4050"/>
                <w:tab w:val="left" w:pos="5385"/>
              </w:tabs>
              <w:spacing w:after="0" w:line="240" w:lineRule="auto"/>
              <w:ind w:left="1080"/>
              <w:jc w:val="both"/>
              <w:rPr>
                <w:sz w:val="22"/>
                <w:szCs w:val="22"/>
              </w:rPr>
            </w:pPr>
            <w:r w:rsidRPr="00982532">
              <w:rPr>
                <w:sz w:val="22"/>
                <w:szCs w:val="22"/>
              </w:rPr>
              <w:t>Homebound</w:t>
            </w:r>
          </w:p>
          <w:p w:rsidR="00785DE6" w:rsidRPr="00982532" w:rsidRDefault="00785DE6" w:rsidP="00785DE6">
            <w:pPr>
              <w:numPr>
                <w:ilvl w:val="1"/>
                <w:numId w:val="1"/>
              </w:numPr>
              <w:tabs>
                <w:tab w:val="left" w:pos="720"/>
                <w:tab w:val="left" w:pos="4050"/>
                <w:tab w:val="left" w:pos="5385"/>
              </w:tabs>
              <w:spacing w:after="0" w:line="240" w:lineRule="auto"/>
              <w:ind w:left="1080"/>
              <w:jc w:val="both"/>
              <w:rPr>
                <w:sz w:val="22"/>
                <w:szCs w:val="22"/>
              </w:rPr>
            </w:pPr>
            <w:r w:rsidRPr="00982532">
              <w:rPr>
                <w:sz w:val="22"/>
                <w:szCs w:val="22"/>
              </w:rPr>
              <w:t xml:space="preserve">Excused Non-Chargeable – what does this mean? </w:t>
            </w:r>
          </w:p>
          <w:p w:rsidR="00785DE6" w:rsidRPr="00982532" w:rsidRDefault="00785DE6" w:rsidP="00785DE6">
            <w:pPr>
              <w:numPr>
                <w:ilvl w:val="1"/>
                <w:numId w:val="1"/>
              </w:numPr>
              <w:tabs>
                <w:tab w:val="left" w:pos="720"/>
                <w:tab w:val="left" w:pos="4050"/>
                <w:tab w:val="left" w:pos="5385"/>
              </w:tabs>
              <w:spacing w:after="0" w:line="240" w:lineRule="auto"/>
              <w:ind w:left="1080"/>
              <w:jc w:val="both"/>
              <w:rPr>
                <w:sz w:val="22"/>
                <w:szCs w:val="22"/>
              </w:rPr>
            </w:pPr>
            <w:r w:rsidRPr="00982532">
              <w:rPr>
                <w:sz w:val="22"/>
                <w:szCs w:val="22"/>
              </w:rPr>
              <w:t>Tardy Unexcused</w:t>
            </w:r>
          </w:p>
          <w:p w:rsidR="00785DE6" w:rsidRPr="00982532" w:rsidRDefault="00785DE6" w:rsidP="00785DE6">
            <w:pPr>
              <w:numPr>
                <w:ilvl w:val="1"/>
                <w:numId w:val="1"/>
              </w:numPr>
              <w:tabs>
                <w:tab w:val="left" w:pos="720"/>
                <w:tab w:val="left" w:pos="4050"/>
                <w:tab w:val="left" w:pos="5385"/>
              </w:tabs>
              <w:spacing w:after="0" w:line="240" w:lineRule="auto"/>
              <w:ind w:left="1080"/>
              <w:jc w:val="both"/>
              <w:rPr>
                <w:sz w:val="22"/>
                <w:szCs w:val="22"/>
              </w:rPr>
            </w:pPr>
            <w:r w:rsidRPr="00982532">
              <w:rPr>
                <w:sz w:val="22"/>
                <w:szCs w:val="22"/>
              </w:rPr>
              <w:t>Tardy Excused</w:t>
            </w:r>
          </w:p>
          <w:p w:rsidR="00785DE6" w:rsidRPr="00982532" w:rsidRDefault="00785DE6" w:rsidP="00896707">
            <w:pPr>
              <w:tabs>
                <w:tab w:val="left" w:pos="720"/>
                <w:tab w:val="left" w:pos="4050"/>
                <w:tab w:val="left" w:pos="5385"/>
              </w:tabs>
              <w:spacing w:after="0" w:line="240" w:lineRule="auto"/>
              <w:rPr>
                <w:sz w:val="22"/>
                <w:szCs w:val="22"/>
              </w:rPr>
            </w:pPr>
            <w:r w:rsidRPr="00982532">
              <w:rPr>
                <w:sz w:val="22"/>
                <w:szCs w:val="22"/>
              </w:rPr>
              <w:lastRenderedPageBreak/>
              <w:t>During the school year</w:t>
            </w:r>
          </w:p>
        </w:tc>
      </w:tr>
    </w:tbl>
    <w:p w:rsidR="00785DE6" w:rsidRPr="00982532" w:rsidRDefault="00785DE6" w:rsidP="00785DE6">
      <w:pPr>
        <w:tabs>
          <w:tab w:val="left" w:pos="720"/>
          <w:tab w:val="left" w:pos="4050"/>
          <w:tab w:val="left" w:pos="5385"/>
        </w:tabs>
        <w:spacing w:after="0" w:line="240" w:lineRule="auto"/>
        <w:jc w:val="center"/>
        <w:rPr>
          <w:b/>
          <w:sz w:val="22"/>
          <w:szCs w:val="22"/>
        </w:rPr>
      </w:pPr>
    </w:p>
    <w:p w:rsidR="00785DE6" w:rsidRPr="00982532" w:rsidRDefault="00785DE6" w:rsidP="00785DE6">
      <w:pPr>
        <w:tabs>
          <w:tab w:val="left" w:pos="720"/>
          <w:tab w:val="left" w:pos="4050"/>
          <w:tab w:val="left" w:pos="5385"/>
        </w:tabs>
        <w:spacing w:after="0" w:line="240" w:lineRule="auto"/>
        <w:jc w:val="center"/>
        <w:rPr>
          <w:b/>
          <w:sz w:val="22"/>
          <w:szCs w:val="22"/>
        </w:rPr>
      </w:pPr>
      <w:r w:rsidRPr="00982532">
        <w:rPr>
          <w:b/>
          <w:sz w:val="22"/>
          <w:szCs w:val="22"/>
        </w:rPr>
        <w:t>Behavior</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50"/>
      </w:tblGrid>
      <w:tr w:rsidR="00785DE6" w:rsidRPr="00982532" w:rsidTr="00896707">
        <w:tc>
          <w:tcPr>
            <w:tcW w:w="9350" w:type="dxa"/>
          </w:tcPr>
          <w:p w:rsidR="00785DE6" w:rsidRPr="00982532" w:rsidRDefault="00785DE6" w:rsidP="00896707">
            <w:pPr>
              <w:tabs>
                <w:tab w:val="left" w:pos="720"/>
                <w:tab w:val="left" w:pos="4050"/>
                <w:tab w:val="left" w:pos="5385"/>
              </w:tabs>
              <w:spacing w:after="0" w:line="240" w:lineRule="auto"/>
              <w:rPr>
                <w:sz w:val="22"/>
                <w:szCs w:val="22"/>
              </w:rPr>
            </w:pPr>
            <w:r w:rsidRPr="00982532">
              <w:rPr>
                <w:b/>
                <w:sz w:val="22"/>
                <w:szCs w:val="22"/>
              </w:rPr>
              <w:t>Definition</w:t>
            </w:r>
            <w:r w:rsidRPr="00982532">
              <w:rPr>
                <w:sz w:val="22"/>
                <w:szCs w:val="22"/>
              </w:rPr>
              <w:t xml:space="preserve">: </w:t>
            </w:r>
          </w:p>
          <w:p w:rsidR="00785DE6" w:rsidRPr="00982532" w:rsidRDefault="00785DE6" w:rsidP="00896707">
            <w:pPr>
              <w:tabs>
                <w:tab w:val="left" w:pos="720"/>
                <w:tab w:val="left" w:pos="4050"/>
                <w:tab w:val="left" w:pos="5385"/>
              </w:tabs>
              <w:spacing w:after="0" w:line="240" w:lineRule="auto"/>
              <w:jc w:val="both"/>
              <w:rPr>
                <w:sz w:val="22"/>
                <w:szCs w:val="22"/>
              </w:rPr>
            </w:pPr>
            <w:r w:rsidRPr="00982532">
              <w:rPr>
                <w:color w:val="080000"/>
                <w:sz w:val="22"/>
                <w:szCs w:val="22"/>
              </w:rPr>
              <w:t xml:space="preserve">• Number of students with </w:t>
            </w:r>
          </w:p>
          <w:p w:rsidR="00785DE6" w:rsidRPr="00982532" w:rsidRDefault="00785DE6" w:rsidP="00785DE6">
            <w:pPr>
              <w:numPr>
                <w:ilvl w:val="0"/>
                <w:numId w:val="4"/>
              </w:numPr>
              <w:tabs>
                <w:tab w:val="left" w:pos="720"/>
                <w:tab w:val="left" w:pos="4050"/>
                <w:tab w:val="left" w:pos="5385"/>
              </w:tabs>
              <w:spacing w:after="0" w:line="240" w:lineRule="auto"/>
              <w:jc w:val="both"/>
              <w:rPr>
                <w:sz w:val="22"/>
                <w:szCs w:val="22"/>
              </w:rPr>
            </w:pPr>
            <w:r w:rsidRPr="00982532">
              <w:rPr>
                <w:sz w:val="22"/>
                <w:szCs w:val="22"/>
              </w:rPr>
              <w:t>Suspended Out (wording on Home Access Center)</w:t>
            </w:r>
          </w:p>
          <w:p w:rsidR="00785DE6" w:rsidRPr="00982532" w:rsidRDefault="00785DE6" w:rsidP="00785DE6">
            <w:pPr>
              <w:numPr>
                <w:ilvl w:val="0"/>
                <w:numId w:val="4"/>
              </w:numPr>
              <w:tabs>
                <w:tab w:val="left" w:pos="720"/>
                <w:tab w:val="left" w:pos="4050"/>
                <w:tab w:val="left" w:pos="5385"/>
              </w:tabs>
              <w:spacing w:after="0" w:line="240" w:lineRule="auto"/>
              <w:jc w:val="both"/>
              <w:rPr>
                <w:sz w:val="22"/>
                <w:szCs w:val="22"/>
              </w:rPr>
            </w:pPr>
            <w:r w:rsidRPr="00982532">
              <w:rPr>
                <w:sz w:val="22"/>
                <w:szCs w:val="22"/>
              </w:rPr>
              <w:t>Office Referral</w:t>
            </w:r>
          </w:p>
          <w:p w:rsidR="00785DE6" w:rsidRPr="00982532" w:rsidRDefault="00785DE6" w:rsidP="00896707">
            <w:pPr>
              <w:tabs>
                <w:tab w:val="left" w:pos="720"/>
                <w:tab w:val="left" w:pos="4050"/>
                <w:tab w:val="left" w:pos="5385"/>
              </w:tabs>
              <w:spacing w:after="0" w:line="240" w:lineRule="auto"/>
              <w:jc w:val="both"/>
              <w:rPr>
                <w:sz w:val="22"/>
                <w:szCs w:val="22"/>
              </w:rPr>
            </w:pPr>
            <w:r w:rsidRPr="00982532">
              <w:rPr>
                <w:sz w:val="22"/>
                <w:szCs w:val="22"/>
              </w:rPr>
              <w:t>During the school year</w:t>
            </w:r>
          </w:p>
        </w:tc>
      </w:tr>
    </w:tbl>
    <w:p w:rsidR="00785DE6" w:rsidRPr="00982532" w:rsidRDefault="00785DE6" w:rsidP="00785DE6">
      <w:pPr>
        <w:tabs>
          <w:tab w:val="left" w:pos="720"/>
          <w:tab w:val="left" w:pos="4050"/>
          <w:tab w:val="left" w:pos="5385"/>
        </w:tabs>
        <w:spacing w:after="0" w:line="240" w:lineRule="auto"/>
        <w:jc w:val="both"/>
        <w:rPr>
          <w:sz w:val="22"/>
          <w:szCs w:val="22"/>
        </w:rPr>
      </w:pPr>
    </w:p>
    <w:p w:rsidR="00785DE6" w:rsidRPr="00982532" w:rsidRDefault="00785DE6" w:rsidP="00785DE6">
      <w:pPr>
        <w:tabs>
          <w:tab w:val="left" w:pos="720"/>
          <w:tab w:val="left" w:pos="4050"/>
          <w:tab w:val="left" w:pos="5385"/>
        </w:tabs>
        <w:spacing w:after="0" w:line="240" w:lineRule="auto"/>
        <w:jc w:val="center"/>
        <w:rPr>
          <w:b/>
          <w:sz w:val="22"/>
          <w:szCs w:val="22"/>
        </w:rPr>
      </w:pPr>
      <w:r w:rsidRPr="00982532">
        <w:rPr>
          <w:b/>
          <w:sz w:val="22"/>
          <w:szCs w:val="22"/>
        </w:rPr>
        <w:t>Academics</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50"/>
      </w:tblGrid>
      <w:tr w:rsidR="00785DE6" w:rsidRPr="00982532" w:rsidTr="00896707">
        <w:tc>
          <w:tcPr>
            <w:tcW w:w="9350" w:type="dxa"/>
          </w:tcPr>
          <w:p w:rsidR="00785DE6" w:rsidRPr="00982532" w:rsidRDefault="00785DE6" w:rsidP="00896707">
            <w:pPr>
              <w:tabs>
                <w:tab w:val="left" w:pos="720"/>
                <w:tab w:val="left" w:pos="4050"/>
                <w:tab w:val="left" w:pos="5385"/>
              </w:tabs>
              <w:spacing w:after="0" w:line="240" w:lineRule="auto"/>
              <w:rPr>
                <w:sz w:val="22"/>
                <w:szCs w:val="22"/>
              </w:rPr>
            </w:pPr>
            <w:r w:rsidRPr="00982532">
              <w:rPr>
                <w:b/>
                <w:sz w:val="22"/>
                <w:szCs w:val="22"/>
              </w:rPr>
              <w:t>Definition</w:t>
            </w:r>
            <w:r w:rsidRPr="00982532">
              <w:rPr>
                <w:sz w:val="22"/>
                <w:szCs w:val="22"/>
              </w:rPr>
              <w:t xml:space="preserve">: </w:t>
            </w:r>
          </w:p>
          <w:p w:rsidR="00785DE6" w:rsidRPr="00982532" w:rsidRDefault="00785DE6" w:rsidP="00896707">
            <w:pPr>
              <w:tabs>
                <w:tab w:val="left" w:pos="720"/>
                <w:tab w:val="left" w:pos="4050"/>
                <w:tab w:val="left" w:pos="5385"/>
              </w:tabs>
              <w:spacing w:after="0" w:line="240" w:lineRule="auto"/>
              <w:jc w:val="both"/>
              <w:rPr>
                <w:sz w:val="22"/>
                <w:szCs w:val="22"/>
              </w:rPr>
            </w:pPr>
            <w:r w:rsidRPr="00982532">
              <w:rPr>
                <w:color w:val="080000"/>
                <w:sz w:val="22"/>
                <w:szCs w:val="22"/>
              </w:rPr>
              <w:t xml:space="preserve">• Number of students </w:t>
            </w:r>
          </w:p>
          <w:p w:rsidR="00785DE6" w:rsidRPr="00982532" w:rsidRDefault="00785DE6" w:rsidP="00785DE6">
            <w:pPr>
              <w:numPr>
                <w:ilvl w:val="0"/>
                <w:numId w:val="5"/>
              </w:numPr>
              <w:tabs>
                <w:tab w:val="left" w:pos="720"/>
                <w:tab w:val="left" w:pos="4050"/>
                <w:tab w:val="left" w:pos="5385"/>
              </w:tabs>
              <w:spacing w:after="0" w:line="240" w:lineRule="auto"/>
              <w:jc w:val="both"/>
              <w:rPr>
                <w:sz w:val="22"/>
                <w:szCs w:val="22"/>
              </w:rPr>
            </w:pPr>
            <w:r w:rsidRPr="00982532">
              <w:rPr>
                <w:sz w:val="22"/>
                <w:szCs w:val="22"/>
              </w:rPr>
              <w:t>Who are obtaining passing grades</w:t>
            </w:r>
          </w:p>
          <w:p w:rsidR="00785DE6" w:rsidRPr="00982532" w:rsidRDefault="00785DE6" w:rsidP="00785DE6">
            <w:pPr>
              <w:numPr>
                <w:ilvl w:val="0"/>
                <w:numId w:val="5"/>
              </w:numPr>
              <w:tabs>
                <w:tab w:val="left" w:pos="720"/>
                <w:tab w:val="left" w:pos="4050"/>
                <w:tab w:val="left" w:pos="5385"/>
              </w:tabs>
              <w:spacing w:after="0" w:line="240" w:lineRule="auto"/>
              <w:jc w:val="both"/>
              <w:rPr>
                <w:sz w:val="22"/>
                <w:szCs w:val="22"/>
              </w:rPr>
            </w:pPr>
            <w:r w:rsidRPr="00982532">
              <w:rPr>
                <w:sz w:val="22"/>
                <w:szCs w:val="22"/>
              </w:rPr>
              <w:t>Who are not obtaining passing grades</w:t>
            </w:r>
          </w:p>
          <w:p w:rsidR="00785DE6" w:rsidRPr="00982532" w:rsidRDefault="00785DE6" w:rsidP="00896707">
            <w:pPr>
              <w:tabs>
                <w:tab w:val="left" w:pos="720"/>
                <w:tab w:val="left" w:pos="4050"/>
                <w:tab w:val="left" w:pos="5385"/>
              </w:tabs>
              <w:spacing w:after="0" w:line="240" w:lineRule="auto"/>
              <w:jc w:val="both"/>
              <w:rPr>
                <w:sz w:val="22"/>
                <w:szCs w:val="22"/>
              </w:rPr>
            </w:pPr>
            <w:r w:rsidRPr="00982532">
              <w:rPr>
                <w:sz w:val="22"/>
                <w:szCs w:val="22"/>
              </w:rPr>
              <w:t>During the school year</w:t>
            </w:r>
          </w:p>
        </w:tc>
      </w:tr>
    </w:tbl>
    <w:p w:rsidR="00785DE6" w:rsidRPr="00982532" w:rsidRDefault="00785DE6" w:rsidP="00785DE6">
      <w:pPr>
        <w:tabs>
          <w:tab w:val="left" w:pos="720"/>
          <w:tab w:val="left" w:pos="4050"/>
          <w:tab w:val="left" w:pos="5385"/>
        </w:tabs>
        <w:spacing w:after="0" w:line="240" w:lineRule="auto"/>
        <w:rPr>
          <w:sz w:val="22"/>
          <w:szCs w:val="22"/>
        </w:rPr>
      </w:pPr>
    </w:p>
    <w:p w:rsidR="00785DE6" w:rsidRPr="00982532" w:rsidRDefault="00785DE6" w:rsidP="00785DE6">
      <w:pPr>
        <w:tabs>
          <w:tab w:val="left" w:pos="720"/>
          <w:tab w:val="left" w:pos="4050"/>
          <w:tab w:val="left" w:pos="5385"/>
        </w:tabs>
        <w:spacing w:after="0" w:line="240" w:lineRule="auto"/>
        <w:rPr>
          <w:sz w:val="22"/>
          <w:szCs w:val="22"/>
        </w:rPr>
      </w:pPr>
    </w:p>
    <w:p w:rsidR="00785DE6" w:rsidRPr="00982532" w:rsidRDefault="00785DE6" w:rsidP="00785DE6">
      <w:pPr>
        <w:tabs>
          <w:tab w:val="left" w:pos="720"/>
          <w:tab w:val="left" w:pos="4050"/>
          <w:tab w:val="left" w:pos="5385"/>
        </w:tabs>
        <w:spacing w:after="0" w:line="240" w:lineRule="auto"/>
        <w:jc w:val="both"/>
        <w:rPr>
          <w:sz w:val="22"/>
          <w:szCs w:val="22"/>
        </w:rPr>
      </w:pPr>
    </w:p>
    <w:p w:rsidR="00785DE6" w:rsidRPr="00982532" w:rsidRDefault="00785DE6" w:rsidP="00785DE6">
      <w:pPr>
        <w:spacing w:after="0" w:line="240" w:lineRule="auto"/>
        <w:rPr>
          <w:sz w:val="22"/>
          <w:szCs w:val="22"/>
        </w:rPr>
      </w:pPr>
    </w:p>
    <w:p w:rsidR="00DE7AB9" w:rsidRDefault="00DE7AB9">
      <w:bookmarkStart w:id="0" w:name="_GoBack"/>
      <w:bookmarkEnd w:id="0"/>
    </w:p>
    <w:sectPr w:rsidR="00DE7A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E67CB"/>
    <w:multiLevelType w:val="hybridMultilevel"/>
    <w:tmpl w:val="C2B42BA0"/>
    <w:lvl w:ilvl="0" w:tplc="1BEA4E7E">
      <w:start w:val="1"/>
      <w:numFmt w:val="upp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014E72"/>
    <w:multiLevelType w:val="hybridMultilevel"/>
    <w:tmpl w:val="2BAE2B06"/>
    <w:lvl w:ilvl="0" w:tplc="EA6E314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0F3506"/>
    <w:multiLevelType w:val="hybridMultilevel"/>
    <w:tmpl w:val="DC7AC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2D51D9"/>
    <w:multiLevelType w:val="hybridMultilevel"/>
    <w:tmpl w:val="86DE58A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32B04EA"/>
    <w:multiLevelType w:val="hybridMultilevel"/>
    <w:tmpl w:val="86DE58A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DE6"/>
    <w:rsid w:val="00785DE6"/>
    <w:rsid w:val="00893238"/>
    <w:rsid w:val="00DE7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4819B7-4E12-4572-8E89-B229CDFF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5DE6"/>
    <w:pPr>
      <w:spacing w:after="200" w:line="276" w:lineRule="auto"/>
    </w:pPr>
    <w:rPr>
      <w:rFonts w:ascii="Arial" w:eastAsia="Calibri" w:hAnsi="Arial" w:cs="Arial"/>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DE6"/>
    <w:pPr>
      <w:spacing w:after="0" w:line="240" w:lineRule="auto"/>
    </w:pPr>
    <w:rPr>
      <w:rFonts w:ascii="Arial" w:eastAsia="Calibri"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D7B08CC4615946951129309185E6B3" ma:contentTypeVersion="14" ma:contentTypeDescription="Create a new document." ma:contentTypeScope="" ma:versionID="27f82883134af39c91990fc71cab764e">
  <xsd:schema xmlns:xsd="http://www.w3.org/2001/XMLSchema" xmlns:xs="http://www.w3.org/2001/XMLSchema" xmlns:p="http://schemas.microsoft.com/office/2006/metadata/properties" xmlns:ns1="http://schemas.microsoft.com/sharepoint/v3" xmlns:ns2="88e5af70-23d9-497e-9656-fb60bdf4ada8" xmlns:ns3="9b771609-0120-477b-9d53-aa5be8968714" targetNamespace="http://schemas.microsoft.com/office/2006/metadata/properties" ma:root="true" ma:fieldsID="c10d58847cbf8bd17fab94a729942c46" ns1:_="" ns2:_="" ns3:_="">
    <xsd:import namespace="http://schemas.microsoft.com/sharepoint/v3"/>
    <xsd:import namespace="88e5af70-23d9-497e-9656-fb60bdf4ada8"/>
    <xsd:import namespace="9b771609-0120-477b-9d53-aa5be896871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e5af70-23d9-497e-9656-fb60bdf4ad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771609-0120-477b-9d53-aa5be896871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C3908C4-4E88-496D-BA57-D4F18E646C5D}"/>
</file>

<file path=customXml/itemProps2.xml><?xml version="1.0" encoding="utf-8"?>
<ds:datastoreItem xmlns:ds="http://schemas.openxmlformats.org/officeDocument/2006/customXml" ds:itemID="{E8DA50ED-17A6-4543-954B-9A52E2CC7085}"/>
</file>

<file path=customXml/itemProps3.xml><?xml version="1.0" encoding="utf-8"?>
<ds:datastoreItem xmlns:ds="http://schemas.openxmlformats.org/officeDocument/2006/customXml" ds:itemID="{A20A95B3-D2F2-4887-A1E8-870D9343A485}"/>
</file>

<file path=docProps/app.xml><?xml version="1.0" encoding="utf-8"?>
<Properties xmlns="http://schemas.openxmlformats.org/officeDocument/2006/extended-properties" xmlns:vt="http://schemas.openxmlformats.org/officeDocument/2006/docPropsVTypes">
  <Template>Normal</Template>
  <TotalTime>1</TotalTime>
  <Pages>4</Pages>
  <Words>790</Words>
  <Characters>4505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State of Delaware</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Cassandra N (DHSS)</dc:creator>
  <cp:keywords/>
  <dc:description/>
  <cp:lastModifiedBy>Davis, Cassandra N (DHSS)</cp:lastModifiedBy>
  <cp:revision>1</cp:revision>
  <dcterms:created xsi:type="dcterms:W3CDTF">2020-03-24T17:33:00Z</dcterms:created>
  <dcterms:modified xsi:type="dcterms:W3CDTF">2020-03-24T17:34:00Z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0x01010095D7B08CC4615946951129309185E6B3</vt:lpwstr>
  </property>
</Properties>
</file>